
<file path=[Content_Types].xml><?xml version="1.0" encoding="utf-8"?>
<Types xmlns="http://schemas.openxmlformats.org/package/2006/content-types">
  <Override PartName="/word/media/image3.wmf" ContentType="image/x-wmf"/>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Toc341971040"/>
      <w:bookmarkStart w:id="1" w:name="_Toc341971040"/>
      <w:r>
        <w:rPr>
          <w:sz w:val="36"/>
          <w:szCs w:val="36"/>
          <w:rFonts w:ascii="Franklin Gothic Demi" w:hAnsi="Franklin Gothic Demi"/>
        </w:rPr>
      </w:r>
    </w:p>
    <w:p>
      <w:pPr>
        <w:pStyle w:val="style111"/>
        <w:pBdr>
          <w:top w:color="000000" w:space="0" w:sz="2" w:val="single"/>
          <w:left w:color="000000" w:space="0" w:sz="2" w:val="single"/>
          <w:bottom w:color="000000" w:space="0" w:sz="2" w:val="single"/>
          <w:right w:color="000000" w:space="0" w:sz="2" w:val="single"/>
        </w:pBdr>
        <w:framePr w:h="4832" w:hAnchor="margin" w:hRule="exact" w:hSpace="114" w:vAnchor="margin" w:vSpace="114" w:w="630" w:wrap="around" w:x="1717" w:y="13568"/>
        <w:spacing w:after="120" w:before="0"/>
      </w:pPr>
      <w:r>
        <w:rPr/>
      </w:r>
    </w:p>
    <w:p>
      <w:pPr>
        <w:pStyle w:val="style0"/>
        <w:jc w:val="center"/>
        <w:pageBreakBefore/>
      </w:pPr>
      <w:bookmarkStart w:id="2" w:name="_Toc341971040"/>
      <w:bookmarkEnd w:id="2"/>
      <w:r>
        <w:rPr>
          <w:sz w:val="36"/>
          <w:szCs w:val="36"/>
          <w:rFonts w:ascii="Franklin Gothic Demi" w:hAnsi="Franklin Gothic Demi"/>
        </w:rPr>
        <w:t>GOBIERNO AUTÓNOMO DESCENTRALIZADO DE LA PROVINCIA DE MANABÍ</w:t>
      </w:r>
    </w:p>
    <w:p>
      <w:pPr>
        <w:pStyle w:val="style0"/>
      </w:pPr>
      <w:r>
        <w:rPr/>
      </w:r>
    </w:p>
    <w:p>
      <w:pPr>
        <w:pStyle w:val="style0"/>
      </w:pPr>
      <w:r>
        <w:rPr/>
      </w:r>
    </w:p>
    <w:p>
      <w:pPr>
        <w:pStyle w:val="style0"/>
      </w:pPr>
      <w:r>
        <w:rPr/>
      </w:r>
    </w:p>
    <w:p>
      <w:pPr>
        <w:pStyle w:val="style0"/>
      </w:pPr>
      <w:r>
        <w:rPr/>
      </w:r>
    </w:p>
    <w:p>
      <w:pPr>
        <w:pStyle w:val="style0"/>
      </w:pPr>
      <w:r>
        <w:rPr/>
      </w:r>
    </w:p>
    <w:p>
      <w:pPr>
        <w:pStyle w:val="style0"/>
        <w:jc w:val="center"/>
      </w:pPr>
      <w:r>
        <w:rPr>
          <w:sz w:val="56"/>
          <w:b/>
          <w:szCs w:val="56"/>
          <w:bCs/>
          <w:rFonts w:ascii="Franklin Gothic Demi" w:cs="" w:hAnsi="Franklin Gothic Demi"/>
        </w:rPr>
        <w:t>INFORME DE RENDICIÓN DE CUENTAS</w:t>
      </w:r>
    </w:p>
    <w:p>
      <w:pPr>
        <w:pStyle w:val="style0"/>
        <w:jc w:val="center"/>
      </w:pPr>
      <w:r>
        <w:rPr>
          <w:sz w:val="40"/>
          <w:b/>
          <w:szCs w:val="40"/>
          <w:bCs/>
          <w:rFonts w:ascii="Cambria" w:cs="" w:hAnsi="Cambria"/>
        </w:rPr>
        <w:t>Período Agosto 2012 – Julio 2013</w:t>
      </w:r>
    </w:p>
    <w:p>
      <w:pPr>
        <w:pStyle w:val="style0"/>
        <w:jc w:val="center"/>
      </w:pPr>
      <w:r>
        <w:rPr>
          <w:sz w:val="24"/>
          <w:szCs w:val="24"/>
          <w:bCs/>
          <w:rFonts w:ascii="Cambria" w:cs="" w:hAnsi="Cambria"/>
        </w:rPr>
        <w:t xml:space="preserve">Presentado en Asamblea Provincial </w:t>
      </w:r>
    </w:p>
    <w:p>
      <w:pPr>
        <w:pStyle w:val="style0"/>
        <w:jc w:val="center"/>
      </w:pPr>
      <w:r>
        <w:rPr>
          <w:sz w:val="24"/>
          <w:szCs w:val="24"/>
          <w:bCs/>
          <w:rFonts w:ascii="Cambria" w:cs="" w:hAnsi="Cambria"/>
        </w:rPr>
        <w:t>Máxima Instancia de Participación Ciudadana</w:t>
      </w:r>
    </w:p>
    <w:p>
      <w:pPr>
        <w:pStyle w:val="style0"/>
        <w:jc w:val="center"/>
      </w:pPr>
      <w:r>
        <w:rPr>
          <w:sz w:val="24"/>
          <w:szCs w:val="24"/>
          <w:bCs/>
          <w:rFonts w:ascii="Cambria" w:cs="" w:hAnsi="Cambria"/>
        </w:rPr>
        <w:t>Portoviejo - Manabí</w:t>
      </w:r>
    </w:p>
    <w:p>
      <w:pPr>
        <w:pStyle w:val="style0"/>
      </w:pPr>
      <w:r>
        <w:rPr/>
      </w:r>
    </w:p>
    <w:p>
      <w:pPr>
        <w:pStyle w:val="style0"/>
      </w:pPr>
      <w:r>
        <w:rPr/>
      </w:r>
    </w:p>
    <w:p>
      <w:pPr>
        <w:pStyle w:val="style0"/>
      </w:pPr>
      <w:r>
        <w:rPr/>
      </w:r>
    </w:p>
    <w:p>
      <w:pPr>
        <w:pStyle w:val="style0"/>
      </w:pPr>
      <w:r>
        <w:rPr/>
      </w:r>
    </w:p>
    <w:p>
      <w:pPr>
        <w:pStyle w:val="style0"/>
      </w:pPr>
      <w:r>
        <w:rPr/>
      </w:r>
    </w:p>
    <w:p>
      <w:pPr>
        <w:pStyle w:val="style0"/>
        <w:jc w:val="center"/>
        <w:spacing w:after="0" w:before="0"/>
      </w:pPr>
      <w:r>
        <w:rPr>
          <w:sz w:val="28"/>
          <w:szCs w:val="28"/>
          <w:rFonts w:ascii="Franklin Gothic Book" w:hAnsi="Franklin Gothic Book"/>
        </w:rPr>
        <w:t>Ing. Mariano Zambrano Segovia</w:t>
      </w:r>
    </w:p>
    <w:p>
      <w:pPr>
        <w:pStyle w:val="style0"/>
        <w:jc w:val="center"/>
        <w:spacing w:after="0" w:before="0"/>
      </w:pPr>
      <w:r>
        <w:rPr>
          <w:sz w:val="32"/>
          <w:b/>
          <w:szCs w:val="32"/>
          <w:rFonts w:ascii="Franklin Gothic Demi" w:hAnsi="Franklin Gothic Demi"/>
        </w:rPr>
        <w:t>PREFECTO PROVINCIAL DE MANABÍ</w:t>
      </w:r>
    </w:p>
    <w:p>
      <w:pPr>
        <w:pStyle w:val="style0"/>
        <w:jc w:val="center"/>
        <w:spacing w:after="0" w:before="0"/>
      </w:pPr>
      <w:r>
        <w:rPr>
          <w:sz w:val="28"/>
          <w:szCs w:val="28"/>
          <w:rFonts w:ascii="Franklin Gothic Book" w:hAnsi="Franklin Gothic Book"/>
        </w:rPr>
      </w:r>
    </w:p>
    <w:p>
      <w:pPr>
        <w:pStyle w:val="style0"/>
        <w:jc w:val="center"/>
        <w:spacing w:after="0" w:before="0"/>
      </w:pPr>
      <w:r>
        <w:rPr>
          <w:sz w:val="28"/>
          <w:szCs w:val="28"/>
          <w:rFonts w:ascii="Franklin Gothic Book" w:hAnsi="Franklin Gothic Book"/>
        </w:rPr>
      </w:r>
    </w:p>
    <w:p>
      <w:pPr>
        <w:pStyle w:val="style0"/>
        <w:jc w:val="center"/>
        <w:spacing w:after="0" w:before="0"/>
      </w:pPr>
      <w:r>
        <w:rPr>
          <w:sz w:val="28"/>
          <w:szCs w:val="28"/>
          <w:rFonts w:ascii="Franklin Gothic Book" w:hAnsi="Franklin Gothic Book"/>
        </w:rPr>
      </w:r>
    </w:p>
    <w:p>
      <w:pPr>
        <w:pStyle w:val="style0"/>
        <w:jc w:val="center"/>
        <w:spacing w:after="0" w:before="0"/>
      </w:pPr>
      <w:r>
        <w:rPr>
          <w:sz w:val="28"/>
          <w:szCs w:val="28"/>
          <w:rFonts w:ascii="Franklin Gothic Book" w:hAnsi="Franklin Gothic Book"/>
        </w:rPr>
      </w:r>
    </w:p>
    <w:p>
      <w:pPr>
        <w:pStyle w:val="style0"/>
        <w:jc w:val="center"/>
        <w:spacing w:after="0" w:before="0"/>
      </w:pPr>
      <w:r>
        <w:rPr>
          <w:sz w:val="28"/>
          <w:szCs w:val="28"/>
          <w:rFonts w:ascii="Franklin Gothic Book" w:hAnsi="Franklin Gothic Book"/>
        </w:rPr>
        <w:t>Doc. María Beatriz Ordoñez</w:t>
      </w:r>
    </w:p>
    <w:p>
      <w:pPr>
        <w:pStyle w:val="style0"/>
        <w:jc w:val="center"/>
        <w:spacing w:after="0" w:before="0"/>
      </w:pPr>
      <w:r>
        <w:rPr>
          <w:sz w:val="32"/>
          <w:b/>
          <w:szCs w:val="32"/>
          <w:rFonts w:ascii="Franklin Gothic Demi" w:hAnsi="Franklin Gothic Demi"/>
        </w:rPr>
        <w:t>VICE PREFECTA PROVINCIAL DE MANABÍ</w:t>
      </w:r>
    </w:p>
    <w:p>
      <w:pPr>
        <w:pStyle w:val="style0"/>
        <w:jc w:val="both"/>
        <w:spacing w:after="0" w:before="0"/>
      </w:pPr>
      <w:r>
        <w:rPr>
          <w:b/>
          <w:szCs w:val="32"/>
          <w:rFonts w:ascii="Franklin Gothic Demi" w:hAnsi="Franklin Gothic Demi"/>
        </w:rPr>
      </w:r>
    </w:p>
    <w:p>
      <w:pPr>
        <w:pStyle w:val="style0"/>
      </w:pPr>
      <w:r>
        <w:rPr/>
      </w:r>
    </w:p>
    <w:p>
      <w:pPr>
        <w:pStyle w:val="style46"/>
      </w:pPr>
      <w:bookmarkStart w:id="3" w:name="_Hlk365018390"/>
      <w:bookmarkStart w:id="4" w:name="_Hlk365018390"/>
      <w:bookmarkEnd w:id="4"/>
      <w:r>
        <w:rPr/>
      </w:r>
    </w:p>
    <w:tbl>
      <w:tblPr>
        <w:tblBorders>
          <w:top w:color="00000A" w:space="0" w:sz="4" w:val="single"/>
          <w:left w:color="00000A" w:space="0" w:sz="4" w:val="single"/>
          <w:right w:color="00000A" w:space="0" w:sz="4" w:val="single"/>
        </w:tblBorders>
        <w:jc w:val="center"/>
      </w:tblPr>
      <w:tblGrid>
        <w:gridCol w:w="8790"/>
      </w:tblGrid>
      <w:tr>
        <w:trPr>
          <w:trHeight w:hRule="atLeast" w:val="19"/>
          <w:cantSplit w:val="false"/>
        </w:trPr>
        <w:tc>
          <w:tcPr>
            <w:tcBorders>
              <w:top w:color="00000A" w:space="0" w:sz="4" w:val="single"/>
              <w:left w:color="00000A" w:space="0" w:sz="4" w:val="single"/>
              <w:right w:color="00000A" w:space="0" w:sz="4" w:val="single"/>
            </w:tcBorders>
            <w:shd w:fill="D9D9D9"/>
            <w:tcW w:type="dxa" w:w="8790"/>
            <w:tcMar>
              <w:top w:type="dxa" w:w="0"/>
              <w:left w:type="dxa" w:w="70"/>
              <w:bottom w:type="dxa" w:w="0"/>
              <w:right w:type="dxa" w:w="70"/>
            </w:tcMar>
          </w:tcPr>
          <w:p>
            <w:pPr>
              <w:pStyle w:val="style1"/>
              <w:pageBreakBefore/>
              <w:numPr>
                <w:ilvl w:val="0"/>
                <w:numId w:val="37"/>
              </w:numPr>
              <w:spacing w:after="0" w:before="480"/>
            </w:pPr>
            <w:bookmarkStart w:id="5" w:name="_Toc365557107"/>
            <w:bookmarkEnd w:id="5"/>
            <w:r>
              <w:rPr>
                <w:rFonts w:eastAsia="Times New Roman"/>
                <w:lang w:eastAsia="es-ES"/>
              </w:rPr>
              <w:t>DATOS GENERALES:</w:t>
            </w:r>
          </w:p>
        </w:tc>
      </w:tr>
      <w:tr>
        <w:trPr>
          <w:trHeight w:hRule="atLeast" w:val="19"/>
          <w:cantSplit w:val="false"/>
        </w:trPr>
        <w:tc>
          <w:tcPr>
            <w:tcBorders>
              <w:left w:color="00000A" w:space="0" w:sz="4" w:val="single"/>
              <w:right w:color="00000A" w:space="0" w:sz="4" w:val="single"/>
            </w:tcBorders>
            <w:shd w:fill="D9D9D9"/>
            <w:tcW w:type="dxa" w:w="8790"/>
            <w:tcMar>
              <w:top w:type="dxa" w:w="0"/>
              <w:left w:type="dxa" w:w="70"/>
              <w:bottom w:type="dxa" w:w="0"/>
              <w:right w:type="dxa" w:w="70"/>
            </w:tcMar>
          </w:tcPr>
          <w:p>
            <w:pPr>
              <w:pStyle w:val="style0"/>
              <w:spacing w:after="0" w:before="0"/>
            </w:pPr>
            <w:r>
              <w:rPr>
                <w:sz w:val="18"/>
                <w:b/>
                <w:szCs w:val="18"/>
                <w:bCs/>
                <w:rFonts w:ascii="Arial" w:cs="Arial" w:eastAsia="Times New Roman" w:hAnsi="Arial"/>
                <w:lang w:eastAsia="es-ES"/>
              </w:rPr>
            </w:r>
          </w:p>
        </w:tc>
      </w:tr>
      <w:tr>
        <w:trPr>
          <w:trHeight w:hRule="atLeast" w:val="19"/>
          <w:cantSplit w:val="false"/>
        </w:trPr>
        <w:tc>
          <w:tcPr>
            <w:tcBorders>
              <w:left w:color="00000A" w:space="0" w:sz="4" w:val="single"/>
              <w:bottom w:color="00000A" w:space="0" w:sz="4" w:val="single"/>
              <w:right w:color="00000A" w:space="0" w:sz="4" w:val="single"/>
            </w:tcBorders>
            <w:shd w:fill="D9D9D9"/>
            <w:tcW w:type="dxa" w:w="8790"/>
            <w:tcMar>
              <w:top w:type="dxa" w:w="0"/>
              <w:left w:type="dxa" w:w="70"/>
              <w:bottom w:type="dxa" w:w="0"/>
              <w:right w:type="dxa" w:w="70"/>
            </w:tcMar>
          </w:tcPr>
          <w:p>
            <w:pPr>
              <w:pStyle w:val="style0"/>
              <w:jc w:val="both"/>
              <w:spacing w:after="0" w:before="0"/>
            </w:pPr>
            <w:r>
              <w:rPr>
                <w:sz w:val="24"/>
                <w:b/>
                <w:szCs w:val="24"/>
                <w:rFonts w:ascii="Arial" w:cs="Arial" w:eastAsia="Times New Roman" w:hAnsi="Arial"/>
                <w:lang w:eastAsia="es-ES"/>
              </w:rPr>
            </w:r>
          </w:p>
        </w:tc>
      </w:tr>
      <w:tr>
        <w:trPr>
          <w:trHeight w:hRule="atLeast" w:val="19"/>
          <w:cantSplit w:val="false"/>
        </w:trPr>
        <w:tc>
          <w:tcPr>
            <w:tcBorders>
              <w:top w:color="00000A" w:space="0" w:sz="4" w:val="single"/>
            </w:tcBorders>
            <w:shd w:fill="FFFFFF"/>
            <w:tcW w:type="dxa" w:w="8790"/>
            <w:tcMar>
              <w:top w:type="dxa" w:w="0"/>
              <w:left w:type="dxa" w:w="70"/>
              <w:bottom w:type="dxa" w:w="0"/>
              <w:right w:type="dxa" w:w="70"/>
            </w:tcMar>
          </w:tcPr>
          <w:p>
            <w:pPr>
              <w:pStyle w:val="style0"/>
              <w:jc w:val="both"/>
              <w:spacing w:after="0" w:before="0"/>
            </w:pPr>
            <w:r>
              <w:rPr>
                <w:sz w:val="24"/>
                <w:b/>
                <w:szCs w:val="24"/>
                <w:rFonts w:ascii="Arial" w:cs="Arial" w:eastAsia="Times New Roman" w:hAnsi="Arial"/>
                <w:lang w:eastAsia="es-ES"/>
              </w:rPr>
            </w:r>
          </w:p>
          <w:p>
            <w:pPr>
              <w:pStyle w:val="style2"/>
              <w:numPr>
                <w:ilvl w:val="1"/>
                <w:numId w:val="37"/>
              </w:numPr>
            </w:pPr>
            <w:bookmarkStart w:id="6" w:name="_Toc365557108"/>
            <w:bookmarkEnd w:id="6"/>
            <w:r>
              <w:rPr/>
              <w:t>Nombre</w:t>
            </w:r>
          </w:p>
          <w:p>
            <w:pPr>
              <w:pStyle w:val="style0"/>
              <w:jc w:val="both"/>
              <w:ind w:hanging="0" w:left="1095" w:right="0"/>
              <w:spacing w:after="0" w:before="0"/>
            </w:pPr>
            <w:r>
              <w:rPr>
                <w:sz w:val="24"/>
                <w:szCs w:val="24"/>
                <w:rFonts w:ascii="Arial" w:cs="Arial" w:hAnsi="Arial"/>
              </w:rPr>
              <w:t>Mariano Nicanor Zambrano Segovia</w:t>
            </w:r>
          </w:p>
          <w:p>
            <w:pPr>
              <w:pStyle w:val="style2"/>
              <w:numPr>
                <w:ilvl w:val="1"/>
                <w:numId w:val="37"/>
              </w:numPr>
            </w:pPr>
            <w:bookmarkStart w:id="7" w:name="_Toc365557109"/>
            <w:bookmarkEnd w:id="7"/>
            <w:r>
              <w:rPr/>
              <w:t>Cargo</w:t>
            </w:r>
          </w:p>
          <w:p>
            <w:pPr>
              <w:pStyle w:val="style0"/>
              <w:jc w:val="both"/>
              <w:ind w:hanging="0" w:left="1095" w:right="0"/>
              <w:spacing w:after="0" w:before="0"/>
            </w:pPr>
            <w:r>
              <w:rPr>
                <w:sz w:val="24"/>
                <w:szCs w:val="24"/>
                <w:rFonts w:ascii="Arial" w:cs="Arial" w:hAnsi="Arial"/>
              </w:rPr>
              <w:t>Prefecto Provincial de Manabí</w:t>
            </w:r>
          </w:p>
        </w:tc>
      </w:tr>
      <w:tr>
        <w:trPr>
          <w:trHeight w:hRule="atLeast" w:val="19"/>
          <w:cantSplit w:val="false"/>
        </w:trPr>
        <w:tc>
          <w:tcPr>
            <w:tcBorders/>
            <w:shd w:fill="FFFFFF"/>
            <w:tcW w:type="dxa" w:w="8790"/>
            <w:tcMar>
              <w:top w:type="dxa" w:w="0"/>
              <w:left w:type="dxa" w:w="70"/>
              <w:bottom w:type="dxa" w:w="0"/>
              <w:right w:type="dxa" w:w="70"/>
            </w:tcMar>
          </w:tcPr>
          <w:p>
            <w:pPr>
              <w:pStyle w:val="style2"/>
              <w:numPr>
                <w:ilvl w:val="1"/>
                <w:numId w:val="37"/>
              </w:numPr>
              <w:spacing w:after="0" w:before="200"/>
            </w:pPr>
            <w:bookmarkStart w:id="8" w:name="_Toc365557110"/>
            <w:bookmarkEnd w:id="8"/>
            <w:r>
              <w:rPr/>
              <w:t>Institución</w:t>
            </w:r>
          </w:p>
          <w:p>
            <w:pPr>
              <w:pStyle w:val="style0"/>
              <w:jc w:val="both"/>
              <w:ind w:hanging="0" w:left="1095" w:right="0"/>
              <w:spacing w:after="0" w:before="0"/>
            </w:pPr>
            <w:r>
              <w:rPr>
                <w:sz w:val="24"/>
                <w:szCs w:val="24"/>
                <w:rFonts w:ascii="Arial" w:cs="Arial" w:hAnsi="Arial"/>
              </w:rPr>
              <w:t>Gobierno Autónomo Descentralizado de la provincia de Manabí</w:t>
            </w:r>
          </w:p>
        </w:tc>
      </w:tr>
      <w:tr>
        <w:trPr>
          <w:trHeight w:hRule="atLeast" w:val="19"/>
          <w:cantSplit w:val="false"/>
        </w:trPr>
        <w:tc>
          <w:tcPr>
            <w:tcBorders/>
            <w:shd w:fill="FFFFFF"/>
            <w:tcW w:type="dxa" w:w="8790"/>
            <w:tcMar>
              <w:top w:type="dxa" w:w="0"/>
              <w:left w:type="dxa" w:w="70"/>
              <w:bottom w:type="dxa" w:w="0"/>
              <w:right w:type="dxa" w:w="70"/>
            </w:tcMar>
          </w:tcPr>
          <w:p>
            <w:pPr>
              <w:pStyle w:val="style2"/>
              <w:numPr>
                <w:ilvl w:val="1"/>
                <w:numId w:val="37"/>
              </w:numPr>
              <w:spacing w:after="0" w:before="200"/>
            </w:pPr>
            <w:bookmarkStart w:id="9" w:name="_Toc365557111"/>
            <w:bookmarkEnd w:id="9"/>
            <w:r>
              <w:rPr/>
              <w:t>Competencias que le asigna la ley</w:t>
            </w:r>
          </w:p>
          <w:p>
            <w:pPr>
              <w:pStyle w:val="style44"/>
              <w:numPr>
                <w:ilvl w:val="0"/>
                <w:numId w:val="36"/>
              </w:numPr>
              <w:jc w:val="both"/>
              <w:ind w:hanging="0" w:left="1095" w:right="0"/>
            </w:pPr>
            <w:r>
              <w:rPr>
                <w:sz w:val="24"/>
                <w:szCs w:val="24"/>
                <w:rFonts w:ascii="Arial" w:cs="Arial" w:hAnsi="Arial"/>
              </w:rPr>
              <w:t>Planificar el desarrollo provincial y formular los correspondientes planes de ordenamiento territorial, de manera articulada con la planificación nacional, regional, cantonal y parroquial.</w:t>
            </w:r>
          </w:p>
          <w:p>
            <w:pPr>
              <w:pStyle w:val="style44"/>
              <w:numPr>
                <w:ilvl w:val="0"/>
                <w:numId w:val="36"/>
              </w:numPr>
              <w:jc w:val="both"/>
              <w:ind w:hanging="0" w:left="1095" w:right="0"/>
            </w:pPr>
            <w:r>
              <w:rPr>
                <w:sz w:val="24"/>
                <w:szCs w:val="24"/>
                <w:rFonts w:ascii="Arial" w:cs="Arial" w:hAnsi="Arial"/>
              </w:rPr>
              <w:t>Planificar, construir y mantener el sistema vial de ámbito provincial, que no incluya las zonas urbanas.</w:t>
            </w:r>
          </w:p>
          <w:p>
            <w:pPr>
              <w:pStyle w:val="style44"/>
              <w:numPr>
                <w:ilvl w:val="0"/>
                <w:numId w:val="36"/>
              </w:numPr>
              <w:jc w:val="both"/>
              <w:ind w:hanging="0" w:left="1095" w:right="0"/>
            </w:pPr>
            <w:r>
              <w:rPr>
                <w:sz w:val="24"/>
                <w:szCs w:val="24"/>
                <w:rFonts w:ascii="Arial" w:cs="Arial" w:hAnsi="Arial"/>
              </w:rPr>
              <w:t>Ejecutar, en coordinación con el gobierno regional, obras en cuencas y micro cuencas.</w:t>
            </w:r>
          </w:p>
          <w:p>
            <w:pPr>
              <w:pStyle w:val="style44"/>
              <w:numPr>
                <w:ilvl w:val="0"/>
                <w:numId w:val="36"/>
              </w:numPr>
              <w:jc w:val="both"/>
              <w:ind w:hanging="0" w:left="1095" w:right="0"/>
            </w:pPr>
            <w:r>
              <w:rPr>
                <w:sz w:val="24"/>
                <w:szCs w:val="24"/>
                <w:rFonts w:ascii="Arial" w:cs="Arial" w:hAnsi="Arial"/>
              </w:rPr>
              <w:t>La gestión ambiental provincial.</w:t>
            </w:r>
          </w:p>
          <w:p>
            <w:pPr>
              <w:pStyle w:val="style44"/>
              <w:numPr>
                <w:ilvl w:val="0"/>
                <w:numId w:val="36"/>
              </w:numPr>
              <w:jc w:val="both"/>
              <w:ind w:hanging="0" w:left="1095" w:right="0"/>
            </w:pPr>
            <w:r>
              <w:rPr>
                <w:sz w:val="24"/>
                <w:szCs w:val="24"/>
                <w:rFonts w:ascii="Arial" w:cs="Arial" w:hAnsi="Arial"/>
              </w:rPr>
              <w:t>Planificar, construir, operar y mantener sistemas de riego.</w:t>
            </w:r>
          </w:p>
          <w:p>
            <w:pPr>
              <w:pStyle w:val="style44"/>
              <w:numPr>
                <w:ilvl w:val="0"/>
                <w:numId w:val="36"/>
              </w:numPr>
              <w:jc w:val="both"/>
              <w:ind w:hanging="0" w:left="1095" w:right="0"/>
            </w:pPr>
            <w:r>
              <w:rPr>
                <w:sz w:val="24"/>
                <w:szCs w:val="24"/>
                <w:rFonts w:ascii="Arial" w:cs="Arial" w:hAnsi="Arial"/>
              </w:rPr>
              <w:t>Fomentar la actividad agropecuaria.</w:t>
            </w:r>
          </w:p>
          <w:p>
            <w:pPr>
              <w:pStyle w:val="style44"/>
              <w:numPr>
                <w:ilvl w:val="0"/>
                <w:numId w:val="36"/>
              </w:numPr>
              <w:jc w:val="both"/>
              <w:ind w:hanging="0" w:left="1095" w:right="0"/>
            </w:pPr>
            <w:r>
              <w:rPr>
                <w:sz w:val="24"/>
                <w:szCs w:val="24"/>
                <w:rFonts w:ascii="Arial" w:cs="Arial" w:hAnsi="Arial"/>
              </w:rPr>
              <w:t>Fomentar las actividades productivas provinciales.</w:t>
            </w:r>
          </w:p>
          <w:p>
            <w:pPr>
              <w:pStyle w:val="style44"/>
              <w:numPr>
                <w:ilvl w:val="0"/>
                <w:numId w:val="36"/>
              </w:numPr>
              <w:jc w:val="both"/>
              <w:ind w:hanging="0" w:left="1095" w:right="0"/>
            </w:pPr>
            <w:r>
              <w:rPr>
                <w:sz w:val="24"/>
                <w:szCs w:val="24"/>
                <w:rFonts w:ascii="Arial" w:cs="Arial" w:hAnsi="Arial"/>
              </w:rPr>
              <w:t>Gestionar la cooperación internacional para el cumplimiento de sus competencias.</w:t>
            </w:r>
          </w:p>
        </w:tc>
      </w:tr>
      <w:tr>
        <w:trPr>
          <w:trHeight w:hRule="atLeast" w:val="19"/>
          <w:cantSplit w:val="false"/>
        </w:trPr>
        <w:tc>
          <w:tcPr>
            <w:tcBorders/>
            <w:shd w:fill="FFFFFF"/>
            <w:tcW w:type="dxa" w:w="8790"/>
            <w:tcMar>
              <w:top w:type="dxa" w:w="0"/>
              <w:left w:type="dxa" w:w="70"/>
              <w:bottom w:type="dxa" w:w="0"/>
              <w:right w:type="dxa" w:w="70"/>
            </w:tcMar>
          </w:tcPr>
          <w:p>
            <w:pPr>
              <w:pStyle w:val="style2"/>
              <w:numPr>
                <w:ilvl w:val="1"/>
                <w:numId w:val="37"/>
              </w:numPr>
              <w:spacing w:after="0" w:before="0"/>
            </w:pPr>
            <w:bookmarkStart w:id="10" w:name="_Toc365557112"/>
            <w:bookmarkEnd w:id="10"/>
            <w:r>
              <w:rPr/>
              <w:t>Sede administrativa: Provincia, Cantón, Parroquia, dirección, correo electrónico, página web, teléfonos.</w:t>
            </w:r>
          </w:p>
          <w:p>
            <w:pPr>
              <w:pStyle w:val="style0"/>
              <w:ind w:hanging="0" w:left="1095" w:right="0"/>
              <w:spacing w:after="0" w:before="0"/>
            </w:pPr>
            <w:r>
              <w:rPr>
                <w:sz w:val="24"/>
                <w:szCs w:val="24"/>
                <w:rFonts w:ascii="Arial" w:cs="Arial" w:hAnsi="Arial"/>
              </w:rPr>
              <w:t xml:space="preserve">Manabí, Portoviejo, Parroquia Portoviejo, calle Córdova entre Olmedo y Ricaurte; </w:t>
            </w:r>
            <w:hyperlink r:id="rId2">
              <w:r>
                <w:rPr>
                  <w:sz w:val="24"/>
                  <w:szCs w:val="24"/>
                  <w:rStyle w:val="style27"/>
                  <w:rFonts w:ascii="Arial" w:cs="Arial" w:hAnsi="Arial"/>
                </w:rPr>
                <w:t>prefecto@manabi.gob.ec</w:t>
              </w:r>
            </w:hyperlink>
            <w:r>
              <w:rPr>
                <w:sz w:val="24"/>
                <w:szCs w:val="24"/>
                <w:rFonts w:ascii="Arial" w:cs="Arial" w:hAnsi="Arial"/>
              </w:rPr>
              <w:t xml:space="preserve">; </w:t>
            </w:r>
            <w:hyperlink r:id="rId3">
              <w:r>
                <w:rPr>
                  <w:sz w:val="24"/>
                  <w:szCs w:val="24"/>
                  <w:rStyle w:val="style27"/>
                  <w:rFonts w:ascii="Arial" w:cs="Arial" w:hAnsi="Arial"/>
                </w:rPr>
                <w:t>www.manabi.gob.ec</w:t>
              </w:r>
            </w:hyperlink>
            <w:r>
              <w:rPr>
                <w:sz w:val="24"/>
                <w:szCs w:val="24"/>
                <w:rFonts w:ascii="Arial" w:cs="Arial" w:hAnsi="Arial"/>
              </w:rPr>
              <w:t xml:space="preserve">; </w:t>
            </w:r>
          </w:p>
          <w:p>
            <w:pPr>
              <w:pStyle w:val="style0"/>
              <w:ind w:hanging="0" w:left="1095" w:right="0"/>
            </w:pPr>
            <w:r>
              <w:rPr>
                <w:sz w:val="24"/>
                <w:szCs w:val="24"/>
                <w:rFonts w:ascii="Arial" w:cs="Arial" w:hAnsi="Arial"/>
              </w:rPr>
              <w:t>(593-05) 2632-635 / 2638-086 / 2630-658 extensiones 302 – 323</w:t>
            </w:r>
          </w:p>
        </w:tc>
      </w:tr>
      <w:tr>
        <w:trPr>
          <w:trHeight w:hRule="atLeast" w:val="19"/>
          <w:cantSplit w:val="false"/>
        </w:trPr>
        <w:tc>
          <w:tcPr>
            <w:tcBorders/>
            <w:shd w:fill="FFFFFF"/>
            <w:tcW w:type="dxa" w:w="8790"/>
            <w:tcMar>
              <w:top w:type="dxa" w:w="0"/>
              <w:left w:type="dxa" w:w="70"/>
              <w:bottom w:type="dxa" w:w="0"/>
              <w:right w:type="dxa" w:w="70"/>
            </w:tcMar>
          </w:tcPr>
          <w:p>
            <w:pPr>
              <w:pStyle w:val="style2"/>
              <w:numPr>
                <w:ilvl w:val="1"/>
                <w:numId w:val="37"/>
              </w:numPr>
              <w:spacing w:after="0" w:before="0"/>
            </w:pPr>
            <w:bookmarkStart w:id="11" w:name="_Toc365557113"/>
            <w:bookmarkEnd w:id="11"/>
            <w:r>
              <w:rPr/>
              <w:t>Cobertura geográfica: unidades administrativas territoriales que integra.</w:t>
            </w:r>
          </w:p>
          <w:p>
            <w:pPr>
              <w:pStyle w:val="style0"/>
              <w:jc w:val="both"/>
              <w:ind w:hanging="0" w:left="1095" w:right="0"/>
              <w:spacing w:after="0" w:before="0"/>
            </w:pPr>
            <w:r>
              <w:rPr>
                <w:sz w:val="24"/>
                <w:szCs w:val="24"/>
                <w:rFonts w:ascii="Arial" w:cs="Arial" w:hAnsi="Arial"/>
              </w:rPr>
              <w:t>Provincial</w:t>
            </w:r>
          </w:p>
        </w:tc>
      </w:tr>
      <w:tr>
        <w:trPr>
          <w:trHeight w:hRule="atLeast" w:val="19"/>
          <w:cantSplit w:val="false"/>
        </w:trPr>
        <w:tc>
          <w:tcPr>
            <w:tcBorders/>
            <w:shd w:fill="FFFFFF"/>
            <w:tcW w:type="dxa" w:w="8790"/>
            <w:tcMar>
              <w:top w:type="dxa" w:w="0"/>
              <w:left w:type="dxa" w:w="70"/>
              <w:bottom w:type="dxa" w:w="0"/>
              <w:right w:type="dxa" w:w="70"/>
            </w:tcMar>
          </w:tcPr>
          <w:p>
            <w:pPr>
              <w:pStyle w:val="style0"/>
              <w:spacing w:after="0" w:before="0"/>
            </w:pPr>
            <w:r>
              <w:rPr>
                <w:sz w:val="24"/>
                <w:b/>
                <w:szCs w:val="24"/>
                <w:rFonts w:ascii="Arial" w:cs="Arial" w:eastAsia="Times New Roman" w:hAnsi="Arial"/>
                <w:lang w:eastAsia="es-ES"/>
              </w:rPr>
            </w:r>
          </w:p>
          <w:p>
            <w:pPr>
              <w:pStyle w:val="style2"/>
              <w:numPr>
                <w:ilvl w:val="1"/>
                <w:numId w:val="37"/>
              </w:numPr>
              <w:spacing w:after="0" w:before="0"/>
            </w:pPr>
            <w:bookmarkStart w:id="12" w:name="_Toc365557114"/>
            <w:bookmarkEnd w:id="12"/>
            <w:r>
              <w:rPr/>
              <w:t>Población estimada</w:t>
            </w:r>
          </w:p>
          <w:p>
            <w:pPr>
              <w:pStyle w:val="style0"/>
              <w:ind w:hanging="0" w:left="1095" w:right="0"/>
              <w:spacing w:after="0" w:before="0"/>
            </w:pPr>
            <w:r>
              <w:rPr>
                <w:sz w:val="24"/>
                <w:szCs w:val="24"/>
                <w:rFonts w:ascii="Arial" w:cs="Arial" w:hAnsi="Arial"/>
              </w:rPr>
              <w:t>1’390.473 habitantes  incluida la Manga del Cura</w:t>
            </w:r>
          </w:p>
          <w:p>
            <w:pPr>
              <w:pStyle w:val="style0"/>
              <w:ind w:hanging="0" w:left="1095" w:right="0"/>
            </w:pPr>
            <w:r>
              <w:rPr>
                <w:sz w:val="24"/>
                <w:szCs w:val="24"/>
                <w:rFonts w:ascii="Arial" w:cs="Arial" w:hAnsi="Arial"/>
              </w:rPr>
              <w:t>Fuente: Censo  INEC 2010</w:t>
            </w:r>
          </w:p>
        </w:tc>
      </w:tr>
      <w:tr>
        <w:trPr>
          <w:trHeight w:hRule="atLeast" w:val="19"/>
          <w:cantSplit w:val="false"/>
        </w:trPr>
        <w:tc>
          <w:tcPr>
            <w:tcBorders/>
            <w:shd w:fill="FFFFFF"/>
            <w:tcW w:type="dxa" w:w="8790"/>
            <w:tcMar>
              <w:top w:type="dxa" w:w="0"/>
              <w:left w:type="dxa" w:w="70"/>
              <w:bottom w:type="dxa" w:w="0"/>
              <w:right w:type="dxa" w:w="70"/>
            </w:tcMar>
          </w:tcPr>
          <w:p>
            <w:pPr>
              <w:pStyle w:val="style2"/>
              <w:numPr>
                <w:ilvl w:val="1"/>
                <w:numId w:val="37"/>
              </w:numPr>
              <w:spacing w:after="0" w:before="0"/>
            </w:pPr>
            <w:bookmarkStart w:id="13" w:name="_Toc365557115"/>
            <w:bookmarkEnd w:id="13"/>
            <w:r>
              <w:rPr/>
              <w:t>Período del cual rinde cuentas</w:t>
            </w:r>
          </w:p>
          <w:p>
            <w:pPr>
              <w:pStyle w:val="style0"/>
              <w:ind w:hanging="0" w:left="1095" w:right="0"/>
            </w:pPr>
            <w:r>
              <w:rPr>
                <w:sz w:val="24"/>
                <w:szCs w:val="24"/>
                <w:rFonts w:ascii="Arial" w:cs="Arial" w:hAnsi="Arial"/>
              </w:rPr>
              <w:t>Agosto 2012 - Julio  2013</w:t>
            </w:r>
          </w:p>
        </w:tc>
      </w:tr>
      <w:tr>
        <w:trPr>
          <w:trHeight w:hRule="atLeast" w:val="19"/>
          <w:cantSplit w:val="false"/>
        </w:trPr>
        <w:tc>
          <w:tcPr>
            <w:tcBorders/>
            <w:shd w:fill="FFFFFF"/>
            <w:tcW w:type="dxa" w:w="8790"/>
            <w:tcMar>
              <w:top w:type="dxa" w:w="0"/>
              <w:left w:type="dxa" w:w="70"/>
              <w:bottom w:type="dxa" w:w="0"/>
              <w:right w:type="dxa" w:w="70"/>
            </w:tcMar>
          </w:tcPr>
          <w:p>
            <w:pPr>
              <w:pStyle w:val="style2"/>
              <w:numPr>
                <w:ilvl w:val="1"/>
                <w:numId w:val="37"/>
              </w:numPr>
              <w:spacing w:after="0" w:before="200"/>
            </w:pPr>
            <w:bookmarkStart w:id="14" w:name="_Toc365557116"/>
            <w:bookmarkEnd w:id="14"/>
            <w:r>
              <w:rPr/>
              <w:t>Fecha de elaboración del informe</w:t>
            </w:r>
          </w:p>
          <w:p>
            <w:pPr>
              <w:pStyle w:val="style0"/>
              <w:ind w:hanging="0" w:left="1095" w:right="0"/>
            </w:pPr>
            <w:r>
              <w:rPr>
                <w:sz w:val="24"/>
                <w:szCs w:val="24"/>
                <w:rFonts w:ascii="Arial" w:cs="Arial" w:hAnsi="Arial"/>
              </w:rPr>
              <w:t>Agosto</w:t>
            </w:r>
          </w:p>
          <w:p>
            <w:pPr>
              <w:pStyle w:val="style0"/>
              <w:ind w:hanging="0" w:left="1095" w:right="0"/>
            </w:pPr>
            <w:r>
              <w:rPr>
                <w:sz w:val="18"/>
                <w:szCs w:val="18"/>
                <w:rFonts w:ascii="Arial" w:cs="Arial" w:eastAsia="Times New Roman" w:hAnsi="Arial"/>
                <w:lang w:eastAsia="es-ES"/>
              </w:rPr>
            </w:r>
          </w:p>
        </w:tc>
      </w:tr>
      <w:tr>
        <w:trPr>
          <w:trHeight w:hRule="atLeast" w:val="19"/>
          <w:cantSplit w:val="false"/>
        </w:trPr>
        <w:tc>
          <w:tcPr>
            <w:tcBorders>
              <w:bottom w:color="00000A" w:space="0" w:sz="4" w:val="single"/>
            </w:tcBorders>
            <w:shd w:fill="FFFFFF"/>
            <w:tcW w:type="dxa" w:w="8790"/>
            <w:tcMar>
              <w:top w:type="dxa" w:w="0"/>
              <w:left w:type="dxa" w:w="70"/>
              <w:bottom w:type="dxa" w:w="0"/>
              <w:right w:type="dxa" w:w="70"/>
            </w:tcMar>
          </w:tcPr>
          <w:p>
            <w:pPr>
              <w:pStyle w:val="style0"/>
              <w:spacing w:after="0" w:before="0"/>
            </w:pPr>
            <w:r>
              <w:rPr>
                <w:sz w:val="18"/>
                <w:szCs w:val="18"/>
                <w:rFonts w:ascii="Arial" w:cs="Arial" w:eastAsia="Times New Roman" w:hAnsi="Arial"/>
                <w:lang w:eastAsia="es-ES"/>
              </w:rPr>
            </w:r>
          </w:p>
        </w:tc>
      </w:tr>
      <w:tr>
        <w:trPr>
          <w:trHeight w:hRule="atLeast" w:val="19"/>
          <w:cantSplit w:val="false"/>
        </w:trPr>
        <w:tc>
          <w:tcPr>
            <w:tcBorders>
              <w:top w:color="00000A" w:space="0" w:sz="4" w:val="single"/>
              <w:left w:color="00000A" w:space="0" w:sz="4" w:val="single"/>
              <w:bottom w:color="00000A" w:space="0" w:sz="4" w:val="single"/>
              <w:right w:color="00000A" w:space="0" w:sz="4" w:val="single"/>
            </w:tcBorders>
            <w:shd w:fill="D9D9D9"/>
            <w:tcW w:type="dxa" w:w="8790"/>
            <w:tcMar>
              <w:top w:type="dxa" w:w="0"/>
              <w:left w:type="dxa" w:w="70"/>
              <w:bottom w:type="dxa" w:w="0"/>
              <w:right w:type="dxa" w:w="70"/>
            </w:tcMar>
          </w:tcPr>
          <w:p>
            <w:pPr>
              <w:pStyle w:val="style1"/>
              <w:numPr>
                <w:ilvl w:val="0"/>
                <w:numId w:val="37"/>
              </w:numPr>
              <w:spacing w:after="0" w:before="480"/>
            </w:pPr>
            <w:bookmarkStart w:id="15" w:name="_Toc365557117"/>
            <w:bookmarkEnd w:id="15"/>
            <w:r>
              <w:rPr>
                <w:rFonts w:eastAsia="Times New Roman"/>
                <w:lang w:eastAsia="es-ES"/>
              </w:rPr>
              <w:t>PLANIFICACIÓN:</w:t>
            </w:r>
          </w:p>
        </w:tc>
      </w:tr>
      <w:tr>
        <w:trPr>
          <w:trHeight w:hRule="atLeast" w:val="19"/>
          <w:cantSplit w:val="false"/>
        </w:trPr>
        <w:tc>
          <w:tcPr>
            <w:tcBorders>
              <w:top w:color="00000A" w:space="0" w:sz="4" w:val="single"/>
            </w:tcBorders>
            <w:shd w:fill="FFFFFF"/>
            <w:tcW w:type="dxa" w:w="8790"/>
            <w:tcMar>
              <w:top w:type="dxa" w:w="0"/>
              <w:left w:type="dxa" w:w="70"/>
              <w:bottom w:type="dxa" w:w="0"/>
              <w:right w:type="dxa" w:w="70"/>
            </w:tcMar>
          </w:tcPr>
          <w:p>
            <w:pPr>
              <w:pStyle w:val="style0"/>
              <w:spacing w:after="0" w:before="0"/>
            </w:pPr>
            <w:r>
              <w:rPr>
                <w:sz w:val="18"/>
                <w:b/>
                <w:szCs w:val="18"/>
                <w:bCs/>
                <w:rFonts w:ascii="Arial" w:cs="Arial" w:eastAsia="Times New Roman" w:hAnsi="Arial"/>
                <w:lang w:eastAsia="es-ES"/>
              </w:rPr>
            </w:r>
          </w:p>
        </w:tc>
      </w:tr>
      <w:tr>
        <w:trPr>
          <w:trHeight w:hRule="atLeast" w:val="19"/>
          <w:cantSplit w:val="false"/>
        </w:trPr>
        <w:tc>
          <w:tcPr>
            <w:tcBorders/>
            <w:shd w:fill="FFFFFF"/>
            <w:tcW w:type="dxa" w:w="8790"/>
            <w:tcMar>
              <w:top w:type="dxa" w:w="0"/>
              <w:left w:type="dxa" w:w="70"/>
              <w:bottom w:type="dxa" w:w="0"/>
              <w:right w:type="dxa" w:w="70"/>
            </w:tcMar>
          </w:tcPr>
          <w:p>
            <w:pPr>
              <w:pStyle w:val="style0"/>
              <w:jc w:val="both"/>
              <w:spacing w:after="0" w:before="0"/>
            </w:pPr>
            <w:r>
              <w:rPr/>
              <w:drawing>
                <wp:inline distB="0" distL="0" distR="0" distT="0">
                  <wp:extent cx="90805" cy="2032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90805" cy="20320"/>
                          </a:xfrm>
                          <a:prstGeom prst="rect">
                            <a:avLst/>
                          </a:prstGeom>
                          <a:noFill/>
                          <a:ln w="9525">
                            <a:noFill/>
                            <a:miter lim="800000"/>
                            <a:headEnd/>
                            <a:tailEnd/>
                          </a:ln>
                        </pic:spPr>
                      </pic:pic>
                    </a:graphicData>
                  </a:graphic>
                </wp:inline>
              </w:drawing>
            </w:r>
          </w:p>
          <w:p>
            <w:pPr>
              <w:pStyle w:val="style2"/>
              <w:numPr>
                <w:ilvl w:val="1"/>
                <w:numId w:val="37"/>
              </w:numPr>
            </w:pPr>
            <w:bookmarkStart w:id="16" w:name="_Toc365557118"/>
            <w:bookmarkEnd w:id="16"/>
            <w:r>
              <w:rPr/>
              <w:t>Propuestas o plan de trabajo presentado al Consejo Nacional Electoral antes de la campaña electoral.</w:t>
            </w:r>
          </w:p>
          <w:p>
            <w:pPr>
              <w:pStyle w:val="style44"/>
              <w:jc w:val="both"/>
              <w:ind w:hanging="0" w:left="640" w:right="0"/>
              <w:spacing w:after="0" w:before="0"/>
            </w:pPr>
            <w:r>
              <w:rPr>
                <w:sz w:val="24"/>
                <w:b/>
                <w:szCs w:val="24"/>
                <w:rFonts w:ascii="Arial" w:cs="Arial" w:eastAsia="Times New Roman" w:hAnsi="Arial"/>
                <w:lang w:eastAsia="es-ES"/>
              </w:rPr>
            </w:r>
          </w:p>
          <w:p>
            <w:pPr>
              <w:pStyle w:val="style0"/>
              <w:jc w:val="center"/>
            </w:pPr>
            <w:r>
              <w:rPr>
                <w:color w:val="0000FF"/>
                <w:i/>
                <w:b/>
                <w:rFonts w:ascii="Cambria" w:cs="Arial" w:hAnsi="Cambria"/>
              </w:rPr>
              <w:t>Plan de Gobierno del candidato a la  Prefectura de Manabí</w:t>
            </w:r>
          </w:p>
          <w:p>
            <w:pPr>
              <w:pStyle w:val="style0"/>
              <w:jc w:val="center"/>
            </w:pPr>
            <w:r>
              <w:rPr>
                <w:color w:val="0000FF"/>
                <w:i/>
                <w:b/>
                <w:rFonts w:ascii="Cambria" w:cs="Arial" w:hAnsi="Cambria"/>
              </w:rPr>
              <w:t>Ing. Mariano Zambrano Segovia</w:t>
            </w:r>
          </w:p>
          <w:p>
            <w:pPr>
              <w:pStyle w:val="style4"/>
              <w:numPr>
                <w:ilvl w:val="0"/>
                <w:numId w:val="7"/>
              </w:numPr>
              <w:jc w:val="both"/>
              <w:keepLines w:val="false"/>
              <w:ind w:hanging="426" w:left="426" w:right="0"/>
              <w:keepNext/>
              <w:spacing w:after="28" w:before="28"/>
            </w:pPr>
            <w:r>
              <w:rPr>
                <w:color w:val="000000"/>
                <w:rFonts w:cs="Arial"/>
              </w:rPr>
              <w:t>ANTECEDENTES</w:t>
            </w:r>
          </w:p>
          <w:p>
            <w:pPr>
              <w:pStyle w:val="style4"/>
              <w:numPr>
                <w:ilvl w:val="3"/>
                <w:numId w:val="1"/>
              </w:numPr>
              <w:jc w:val="both"/>
              <w:keepLines w:val="false"/>
              <w:keepNext/>
              <w:spacing w:after="28" w:before="28"/>
            </w:pPr>
            <w:r>
              <w:rPr>
                <w:color w:val="000000"/>
                <w:b w:val="false"/>
                <w:rFonts w:cs="Arial"/>
              </w:rPr>
              <w:t>La provincia de Manabí, junto al resto del país, vive una etapa de crisis, inequidad, pobreza y de limitado desarrollo. La provincia acoge a una sociedad con extremos de inequidad: el 10%  más rico se lleva el 37% de los ingresos, mientras que el 10% más pobre tan sólo logra captar el 1.5% de los ingresos.</w:t>
            </w:r>
          </w:p>
          <w:p>
            <w:pPr>
              <w:pStyle w:val="style4"/>
              <w:numPr>
                <w:ilvl w:val="3"/>
                <w:numId w:val="1"/>
              </w:numPr>
              <w:jc w:val="both"/>
            </w:pPr>
            <w:r>
              <w:rPr>
                <w:color w:val="000000"/>
                <w:b w:val="false"/>
                <w:rFonts w:cs="Arial"/>
              </w:rPr>
              <w:t>Más, en Manabí alrededor del 70% de la población vive con menos de 2 dólares diarios. De este total, el 40% es extremadamente pobre y vive con menos de 1 dólar diario.</w:t>
            </w:r>
          </w:p>
          <w:p>
            <w:pPr>
              <w:pStyle w:val="style4"/>
              <w:numPr>
                <w:ilvl w:val="3"/>
                <w:numId w:val="1"/>
              </w:numPr>
              <w:jc w:val="both"/>
            </w:pPr>
            <w:r>
              <w:rPr>
                <w:color w:val="000000"/>
                <w:b w:val="false"/>
                <w:rFonts w:cs="Arial"/>
              </w:rPr>
              <w:t>Para hacer gestión encaminada a remontar las deficitarias estructuras productivas de la provincia, en particular, es imperativo trabajar con los más pobres, luchando contra la pobreza con efectividad. En esta misión, es imperativo profundizar la formulación y ejecución de planes, programas, y proyectos de desarrollo que den respuesta a los compromisos asumidos con los Objetivos de Desarrollo del Milenio (ODM) y los nuevos mandatos de la XX Constitución de la República del Ecuador.</w:t>
            </w:r>
          </w:p>
          <w:p>
            <w:pPr>
              <w:pStyle w:val="style4"/>
              <w:numPr>
                <w:ilvl w:val="3"/>
                <w:numId w:val="1"/>
              </w:numPr>
              <w:jc w:val="both"/>
            </w:pPr>
            <w:r>
              <w:rPr>
                <w:color w:val="000000"/>
                <w:b w:val="false"/>
                <w:rFonts w:cs="Arial"/>
              </w:rPr>
              <w:t xml:space="preserve">Con nuevos patrones de planificación, fomento para la producción y la redistribución de la riqueza, a implementarse, la pobreza entrará en un proceso erradicación, puesto que se generará empleo, se tecnificarán los procesos productivos, se mejorará la producción y la productividad. En síntesis, se generará riqueza y bienestar. </w:t>
            </w:r>
          </w:p>
          <w:p>
            <w:pPr>
              <w:pStyle w:val="style4"/>
              <w:numPr>
                <w:ilvl w:val="0"/>
                <w:numId w:val="7"/>
              </w:numPr>
              <w:jc w:val="both"/>
              <w:keepLines w:val="false"/>
              <w:ind w:hanging="426" w:left="426" w:right="0"/>
              <w:keepNext/>
              <w:spacing w:after="28" w:before="28"/>
            </w:pPr>
            <w:r>
              <w:rPr>
                <w:color w:val="000000"/>
                <w:rFonts w:cs="Arial"/>
              </w:rPr>
              <w:t>POBLACION ACTUAL</w:t>
            </w:r>
          </w:p>
          <w:p>
            <w:pPr>
              <w:pStyle w:val="style49"/>
              <w:spacing w:line="276" w:lineRule="atLeast"/>
            </w:pPr>
            <w:r>
              <w:rPr>
                <w:color w:val="000000"/>
                <w:sz w:val="22"/>
                <w:i/>
                <w:szCs w:val="22"/>
                <w:rFonts w:ascii="Cambria" w:hAnsi="Cambria"/>
              </w:rPr>
              <w:t>La población de Manabí de acuerdo a proyecciones del INEC, para el año 2009   alcanzó la cifra de 1.337.683 habitantes que representa el 10% de la población del país, porcentaje que es bastante menor al del año 1962 cuando el peso poblacional  manabita representó el 13,4% del total nacional.</w:t>
            </w:r>
          </w:p>
          <w:p>
            <w:pPr>
              <w:pStyle w:val="style49"/>
              <w:spacing w:line="276" w:lineRule="atLeast"/>
            </w:pPr>
            <w:r>
              <w:rPr>
                <w:color w:val="000000"/>
                <w:sz w:val="22"/>
                <w:i/>
                <w:szCs w:val="22"/>
                <w:rFonts w:ascii="Cambria" w:hAnsi="Cambria"/>
              </w:rPr>
            </w:r>
          </w:p>
          <w:p>
            <w:pPr>
              <w:pStyle w:val="style49"/>
              <w:spacing w:line="276" w:lineRule="atLeast"/>
            </w:pPr>
            <w:r>
              <w:rPr>
                <w:color w:val="000000"/>
                <w:sz w:val="22"/>
                <w:i/>
                <w:szCs w:val="22"/>
                <w:rFonts w:ascii="Cambria" w:hAnsi="Cambria"/>
              </w:rPr>
              <w:t>De la población total, 694.257 habitantes (51.9%) están en el área urbana y 643.426 (48.1%) en el rural. En el área urbana 48.7% fueron hombres y el 51.3% mujeres. En tanto que en el área rural el 52% fueron hombres y 48% mujeres. El grupo humano de 0 a 4 años representa el 11,46%; el grupo de 5 a 9 años alcanza a 11,5%. El grupo humano de 10 a 14 años representa 11,4% de la población.</w:t>
            </w:r>
          </w:p>
          <w:p>
            <w:pPr>
              <w:pStyle w:val="style49"/>
              <w:spacing w:line="276" w:lineRule="atLeast"/>
            </w:pPr>
            <w:r>
              <w:rPr>
                <w:color w:val="000000"/>
                <w:sz w:val="22"/>
                <w:i/>
                <w:szCs w:val="22"/>
                <w:rFonts w:ascii="Cambria" w:hAnsi="Cambria"/>
              </w:rPr>
            </w:r>
          </w:p>
          <w:p>
            <w:pPr>
              <w:pStyle w:val="style49"/>
              <w:spacing w:line="276" w:lineRule="atLeast"/>
            </w:pPr>
            <w:r>
              <w:rPr>
                <w:color w:val="000000"/>
                <w:sz w:val="22"/>
                <w:i/>
                <w:szCs w:val="22"/>
                <w:rFonts w:ascii="Cambria" w:hAnsi="Cambria"/>
              </w:rPr>
              <w:t>El 34.36% de los manabitas tiene menos de 14 años y el 54,86% es menor de 24 años, lo que significa que se trata de una población joven y si consideramos la cohorte hasta 29 años, este porcentaje se eleva a 62.7%. El 7.17% de la población es mayor de 65 años lo que determina un buen grado de longevidad vinculado con la esperanza de vida, que es de 75 años para las mujeres y 70 años para los hombres.</w:t>
            </w:r>
          </w:p>
          <w:p>
            <w:pPr>
              <w:pStyle w:val="style49"/>
              <w:spacing w:line="276" w:lineRule="atLeast"/>
            </w:pPr>
            <w:r>
              <w:rPr>
                <w:color w:val="000000"/>
                <w:sz w:val="22"/>
                <w:i/>
                <w:szCs w:val="22"/>
                <w:rFonts w:ascii="Cambria" w:hAnsi="Cambria"/>
              </w:rPr>
            </w:r>
          </w:p>
          <w:p>
            <w:pPr>
              <w:pStyle w:val="style4"/>
              <w:numPr>
                <w:ilvl w:val="0"/>
                <w:numId w:val="7"/>
              </w:numPr>
              <w:jc w:val="both"/>
              <w:keepLines w:val="false"/>
              <w:ind w:hanging="426" w:left="426" w:right="0"/>
              <w:keepNext/>
              <w:spacing w:after="28" w:before="28"/>
            </w:pPr>
            <w:r>
              <w:rPr>
                <w:color w:val="000000"/>
                <w:rFonts w:cs="Arial"/>
              </w:rPr>
              <w:t>POTENCIALIDADES REGIONALES</w:t>
            </w:r>
          </w:p>
          <w:p>
            <w:pPr>
              <w:pStyle w:val="style0"/>
              <w:jc w:val="both"/>
            </w:pPr>
            <w:r>
              <w:rPr>
                <w:color w:val="000000"/>
                <w:i/>
                <w:rFonts w:ascii="Cambria" w:cs="Arial" w:hAnsi="Cambria"/>
              </w:rPr>
              <w:t>La Provincia de Manabí basa su economía principalmente en el sector agrícola. La falta de tecnificación en éste y la baja producción y productividad llevan a un constante deterioro en la rentabilidad, el que se traduce en elevados índices de pobreza y la emigración en búsqueda de fuentes de trabajo, hasta el punto de que la provincia presenta sectores de balance demográfico negativo y en general un crecimiento menor que el nacional.</w:t>
            </w:r>
          </w:p>
          <w:p>
            <w:pPr>
              <w:pStyle w:val="style0"/>
              <w:jc w:val="both"/>
            </w:pPr>
            <w:r>
              <w:rPr>
                <w:color w:val="000000"/>
                <w:i/>
                <w:rFonts w:ascii="Cambria" w:cs="Arial" w:hAnsi="Cambria"/>
              </w:rPr>
              <w:t>El deseo de revertir este proceso para mejorar el nivel de vida de la población requiere de un desarrollo acelerado con énfasis en las potencialidades competitivas de la región, especialmente aquellas capaces de generar un mayor valor agregado y lugares de trabajo rentables. Se estima que para lograr dicha mejora en el nivel de vida promedio será necesario crear cerca de 100,000 empleos durante la próxima década.</w:t>
            </w:r>
          </w:p>
          <w:p>
            <w:pPr>
              <w:pStyle w:val="style0"/>
              <w:jc w:val="both"/>
            </w:pPr>
            <w:r>
              <w:rPr>
                <w:color w:val="000000"/>
                <w:i/>
                <w:rFonts w:ascii="Cambria" w:cs="Arial" w:hAnsi="Cambria"/>
              </w:rPr>
              <w:t>La agricultura tecnificada es el motor necesario de dicho desarrollo, y ésta es posible en aquellos rubros y productos destinados a los mercados mundiales de calidad, así como en la elaboración adicional de dichos productos en la región (agroindustria).</w:t>
            </w:r>
          </w:p>
          <w:p>
            <w:pPr>
              <w:pStyle w:val="style0"/>
              <w:jc w:val="both"/>
            </w:pPr>
            <w:r>
              <w:rPr>
                <w:color w:val="000000"/>
                <w:i/>
                <w:rFonts w:ascii="Cambria" w:cs="Arial" w:hAnsi="Cambria"/>
              </w:rPr>
              <w:t>Para ello, es necesario aprovechar la importante inversión realizada en represas, transvases y canales de distribución de agua para el riego, factor fundamental para mejorar significativamente los rendimientos por unidad de superficie cultivada así como asegurar la calidad constante de la producción. Este aseguramiento de calidad, junto al carácter orgánico del cultivo y su sostenibilidad medioambiental, son la clave para acceder a los mercados más exigentes y obtener los mejores precios.</w:t>
            </w:r>
          </w:p>
          <w:p>
            <w:pPr>
              <w:pStyle w:val="style0"/>
              <w:jc w:val="both"/>
            </w:pPr>
            <w:r>
              <w:rPr>
                <w:color w:val="000000"/>
                <w:i/>
                <w:rFonts w:ascii="Cambria" w:cs="Arial" w:hAnsi="Cambria"/>
              </w:rPr>
              <w:t>En este rubro destaca el cacao fino de aroma como uno de los cultivos principales, el que debe ser procesado en etapas adicionales a fin de dejar una mayor cuota de valor agregado en la región. Existen otros cultivos con altas potencialidades de desarrollo y acceso a mercados de mayor valor, como son el pimiento, tomate, sandía, melón, cebolla perla, yuca, maní, papaya, frutas, flores y follajes tropicales para los cuales es preciso determinar las variedades con mayor rendimiento y aceptación en el mercado, sistema de cultivo, capacitación de productores, procesamiento, etc.</w:t>
            </w:r>
          </w:p>
          <w:p>
            <w:pPr>
              <w:pStyle w:val="style0"/>
              <w:jc w:val="both"/>
            </w:pPr>
            <w:r>
              <w:rPr>
                <w:color w:val="000000"/>
                <w:i/>
                <w:rFonts w:ascii="Cambria" w:cs="Arial" w:hAnsi="Cambria"/>
              </w:rPr>
              <w:t>Un rubro adicional de gran potencialidad, tanto por su valor medioambiental como por la posibilidad de generar productos de alto valor y manufactura local es la reforestación  orientada a la industria maderera. En etapa de estudio inicial se encuentra la actividad de generación de Biodiesel y derivados.</w:t>
            </w:r>
          </w:p>
          <w:p>
            <w:pPr>
              <w:pStyle w:val="style0"/>
              <w:jc w:val="both"/>
            </w:pPr>
            <w:r>
              <w:rPr>
                <w:color w:val="000000"/>
                <w:i/>
                <w:rFonts w:ascii="Cambria" w:cs="Arial" w:hAnsi="Cambria"/>
              </w:rPr>
              <w:t xml:space="preserve">Una actividad tradicional de la provincia en el sector primario es la pesca, en sus distintas variedades. Las dificultades de mantener esta fuente de ingresos frente a los márgenes de ganancia en constante reducción y los gastos de mantenimiento de los equipos, precisan de un cambio de enfoque, de la actividad recolectora artesanal a la acuacultura intensiva, paralelamente al desarrollo y tecnificación de la pesca de alta mar y los crustáceos. </w:t>
            </w:r>
          </w:p>
          <w:p>
            <w:pPr>
              <w:pStyle w:val="style0"/>
              <w:jc w:val="both"/>
            </w:pPr>
            <w:r>
              <w:rPr>
                <w:color w:val="000000"/>
                <w:i/>
                <w:rFonts w:ascii="Cambria" w:cs="Arial" w:hAnsi="Cambria"/>
              </w:rPr>
              <w:t>El puerto de Manta puede ser también el generador de una industria de ensamblaje en la región. El desarrollo de la Terminal de transferencia de contenedores y las actividades industriales relacionadas dependerá de la existencia de rutas terrestres adecuadas para el transporte intensivo de cargas y contenedores de y desde los focos principales de actividad del país.</w:t>
            </w:r>
          </w:p>
          <w:p>
            <w:pPr>
              <w:pStyle w:val="style0"/>
              <w:jc w:val="both"/>
            </w:pPr>
            <w:r>
              <w:rPr>
                <w:color w:val="000000"/>
                <w:i/>
                <w:rFonts w:ascii="Cambria" w:cs="Arial" w:hAnsi="Cambria"/>
              </w:rPr>
              <w:t>La provincia tiene potencial no suficientemente explotado en las áreas de Turismo y Ecoturismo, este último no sólo en la franja costera sino también en el área rural.</w:t>
            </w:r>
          </w:p>
          <w:p>
            <w:pPr>
              <w:pStyle w:val="style0"/>
              <w:jc w:val="both"/>
            </w:pPr>
            <w:r>
              <w:rPr>
                <w:color w:val="000000"/>
                <w:i/>
                <w:rFonts w:ascii="Cambria" w:cs="Arial" w:hAnsi="Cambria"/>
              </w:rPr>
              <w:t>Como principal factor limitante se aprecian las infraestructuras viales, en todos los aspectos, comenzando con la rápida y eficiente llegada de la producción agrícola a los puntos de acopio y procesamiento, y de éstos a los mercados o los puertos de exportación, marítimo y aéreo. (El aumento del volumen exportador y la mejora de llegada al aeropuerto de Manta permitirán el desarrollo de éste también para el tráfico de cargas aéreas).</w:t>
            </w:r>
          </w:p>
          <w:p>
            <w:pPr>
              <w:pStyle w:val="style0"/>
              <w:jc w:val="both"/>
            </w:pPr>
            <w:r>
              <w:rPr>
                <w:color w:val="000000"/>
                <w:i/>
                <w:rFonts w:ascii="Cambria" w:cs="Arial" w:hAnsi="Cambria"/>
              </w:rPr>
              <w:t>Finalmente, el desarrollo del turismo precisa de un gran desarrollo de infraestructuras viales, para el cómodo y rápido acceso a los centros de interés turístico (especialmente los nuevos a desarrollar) y para el acceso de los potenciales consumidores desde otras partes del país.</w:t>
            </w:r>
          </w:p>
          <w:p>
            <w:pPr>
              <w:pStyle w:val="style0"/>
              <w:jc w:val="both"/>
            </w:pPr>
            <w:r>
              <w:rPr>
                <w:color w:val="000000"/>
                <w:i/>
                <w:rFonts w:ascii="Cambria" w:cs="Arial" w:hAnsi="Cambria"/>
              </w:rPr>
              <w:t>Este desarrollo de infraestructuras, unido a la necesidad de crear establecimientos industriales y de mejora en el nivel de vida de la población (vivienda) y los servicios que le son proporcionados (enseñanza, salud) hacen prever también un desarrollo considerable del rubro construcción en la provincia a lo largo de la década venidera.</w:t>
            </w:r>
          </w:p>
          <w:p>
            <w:pPr>
              <w:pStyle w:val="style4"/>
              <w:numPr>
                <w:ilvl w:val="3"/>
                <w:numId w:val="1"/>
              </w:numPr>
              <w:jc w:val="both"/>
            </w:pPr>
            <w:r>
              <w:rPr>
                <w:color w:val="000000"/>
                <w:rFonts w:cs="Arial"/>
              </w:rPr>
              <w:t>AGRICULTURA Y SILVICULTURA</w:t>
            </w:r>
          </w:p>
          <w:p>
            <w:pPr>
              <w:pStyle w:val="style4"/>
              <w:numPr>
                <w:ilvl w:val="3"/>
                <w:numId w:val="1"/>
              </w:numPr>
              <w:jc w:val="both"/>
            </w:pPr>
            <w:r>
              <w:rPr>
                <w:color w:val="000000"/>
                <w:b w:val="false"/>
                <w:iCs w:val="false"/>
                <w:bCs w:val="false"/>
                <w:rFonts w:cs="Calibri"/>
              </w:rPr>
              <w:t xml:space="preserve">La agricultura y la silvicultura tienen potencialidades de desarrollo en Manabí.  En áreas y mercados específicos, existen potencialidades de gran crecimiento. </w:t>
            </w:r>
          </w:p>
          <w:p>
            <w:pPr>
              <w:pStyle w:val="style0"/>
              <w:jc w:val="both"/>
            </w:pPr>
            <w:r>
              <w:rPr>
                <w:color w:val="000000"/>
                <w:sz w:val="6"/>
                <w:i/>
                <w:rFonts w:ascii="Cambria" w:cs="Arial" w:hAnsi="Cambria"/>
              </w:rPr>
            </w:r>
          </w:p>
          <w:p>
            <w:pPr>
              <w:pStyle w:val="style0"/>
              <w:jc w:val="both"/>
            </w:pPr>
            <w:r>
              <w:rPr>
                <w:color w:val="000000"/>
                <w:i/>
                <w:rFonts w:ascii="Cambria" w:cs="Arial" w:hAnsi="Cambria"/>
              </w:rPr>
              <w:t xml:space="preserve">Sin embargo, es muy poco probable que este crecimiento se refleje en un aumento del número de trabajos en el subsector agrícola manabita visto en su conjunto (como se ha dicho, las economías conforme se desarrollan tienden a experimentar una disminución de su fuerza laboral agrícola).  </w:t>
            </w:r>
          </w:p>
          <w:p>
            <w:pPr>
              <w:pStyle w:val="style0"/>
              <w:jc w:val="both"/>
            </w:pPr>
            <w:r>
              <w:rPr>
                <w:color w:val="000000"/>
                <w:i/>
                <w:rFonts w:ascii="Cambria" w:cs="Arial" w:hAnsi="Cambria"/>
                <w:lang w:val="es-ES"/>
              </w:rPr>
              <w:t>Prácticamente todos los productos agrícolas tienen una baja productividad en Manabí, como resultado de la falta de inversión, plantaciones viejas, falta de riego, mala administración, poco conocimiento de tecnologías modernas, instituciones de apoyo débiles, y la falta de servicios gubernamentales.  La mayoría de estos problemas se dan a nivel nacional, pero en Manabí parecen existir aún mayores problemas de productividad que en el resto del país.  En consecuencia, la productividad tiene grandes potencialidades de mejoramiento en el subsector agrícola.</w:t>
            </w:r>
          </w:p>
          <w:p>
            <w:pPr>
              <w:pStyle w:val="style0"/>
              <w:jc w:val="both"/>
            </w:pPr>
            <w:r>
              <w:rPr>
                <w:color w:val="000000"/>
                <w:i/>
                <w:rFonts w:ascii="Cambria" w:cs="Arial" w:hAnsi="Cambria"/>
                <w:lang w:val="es-ES"/>
              </w:rPr>
              <w:t>Como lo ha demostrado el proyecto de la cadena productiva del cacao orgánico impulsado por el proyecto Carrizal-Chone, existen potencialidades para que los productores se involucren en los procesos posteriores de la cadena productiva (acopio, empaque y exportación) a través de asociaciones de productores y organizaciones de segundo grado. Las principales potencialidades que se busca aprovechar son, en su orden:</w:t>
            </w:r>
          </w:p>
          <w:p>
            <w:pPr>
              <w:pStyle w:val="style0"/>
              <w:numPr>
                <w:ilvl w:val="0"/>
                <w:numId w:val="8"/>
              </w:numPr>
              <w:jc w:val="both"/>
              <w:spacing w:after="0" w:before="0"/>
            </w:pPr>
            <w:r>
              <w:rPr>
                <w:color w:val="000000"/>
                <w:i/>
                <w:rFonts w:ascii="Cambria" w:cs="Arial" w:hAnsi="Cambria"/>
                <w:lang w:val="es-ES"/>
              </w:rPr>
              <w:t>Existencia de demanda creciente del producto a nivel internacional, incluyendo mercados especiales que reconocen mejores precios a cambio del cumplimiento de ciertos requisitos (orgánico, de origen, comercio justo, etc.)</w:t>
            </w:r>
          </w:p>
          <w:p>
            <w:pPr>
              <w:pStyle w:val="style0"/>
              <w:numPr>
                <w:ilvl w:val="0"/>
                <w:numId w:val="8"/>
              </w:numPr>
              <w:jc w:val="both"/>
              <w:spacing w:after="0" w:before="0"/>
            </w:pPr>
            <w:r>
              <w:rPr>
                <w:color w:val="000000"/>
                <w:i/>
                <w:rFonts w:ascii="Cambria" w:cs="Arial" w:hAnsi="Cambria"/>
                <w:lang w:val="es-ES"/>
              </w:rPr>
              <w:t>Mercado en el que los precios son altamente sensibles a la calidad del producto.</w:t>
            </w:r>
          </w:p>
          <w:p>
            <w:pPr>
              <w:pStyle w:val="style0"/>
              <w:numPr>
                <w:ilvl w:val="0"/>
                <w:numId w:val="8"/>
              </w:numPr>
              <w:jc w:val="both"/>
              <w:spacing w:after="0" w:before="0"/>
            </w:pPr>
            <w:r>
              <w:rPr>
                <w:color w:val="000000"/>
                <w:i/>
                <w:rFonts w:ascii="Cambria" w:cs="Arial" w:hAnsi="Cambria"/>
                <w:lang w:val="es-ES"/>
              </w:rPr>
              <w:t>Disponibilidad de centros de investigación y otras instituciones de apoyo que pueden facilitar la incorporación de mejores métodos y técnicas de cultivo.</w:t>
            </w:r>
          </w:p>
          <w:p>
            <w:pPr>
              <w:pStyle w:val="style4"/>
              <w:numPr>
                <w:ilvl w:val="3"/>
                <w:numId w:val="1"/>
              </w:numPr>
              <w:jc w:val="both"/>
            </w:pPr>
            <w:r>
              <w:rPr>
                <w:color w:val="000000"/>
                <w:rFonts w:cs="Arial"/>
              </w:rPr>
              <w:t>GANADERIA</w:t>
            </w:r>
          </w:p>
          <w:p>
            <w:pPr>
              <w:pStyle w:val="style4"/>
              <w:numPr>
                <w:ilvl w:val="3"/>
                <w:numId w:val="1"/>
              </w:numPr>
              <w:jc w:val="both"/>
            </w:pPr>
            <w:r>
              <w:rPr>
                <w:color w:val="000000"/>
                <w:b w:val="false"/>
                <w:iCs w:val="false"/>
                <w:bCs w:val="false"/>
                <w:rFonts w:cs="Calibri"/>
              </w:rPr>
              <w:t>El subsector ganadero manabita vende su producción casi exclusivamente en el mercado doméstico, mercado que se encuentra protegido por tarifas altas a la importación.</w:t>
            </w:r>
          </w:p>
          <w:p>
            <w:pPr>
              <w:pStyle w:val="style0"/>
              <w:jc w:val="both"/>
            </w:pPr>
            <w:r>
              <w:rPr>
                <w:color w:val="000000"/>
                <w:i/>
                <w:rFonts w:ascii="Cambria" w:cs="Arial" w:hAnsi="Cambria"/>
              </w:rPr>
              <w:t xml:space="preserve">Todos los ganaderos sufren de baja productividad, como resultado de la falta de inversión, de pobres servicios sanitarios y veterinarios, de la falta de riego, de la mala administración de las fincas ganaderas, de la limitada familiarización con modernas tecnologías, de las débiles instituciones de apoyo y de la falta de extensión de los servicios gubernamentales.  Muchas de estas falencias se evidencian en todas las zonas ganaderas del país, pero Manabí sufre de adicionales limitaciones, por ejemplo la diversidad del clima y su topografía también cercan el aprovechamiento de economías de escala.  </w:t>
            </w:r>
          </w:p>
          <w:p>
            <w:pPr>
              <w:pStyle w:val="style0"/>
              <w:jc w:val="both"/>
            </w:pPr>
            <w:r>
              <w:rPr>
                <w:color w:val="000000"/>
                <w:i/>
                <w:rFonts w:ascii="Cambria" w:cs="Arial" w:hAnsi="Cambria"/>
              </w:rPr>
              <w:t xml:space="preserve">La producción es de sólo 2 litros de leche por vaca, en comparación con el promedio nacional que es de 4.5 litros, 6 litros en la provincia de Pichincha y 30 litros en muchos países de Europa y en Estados Unidos;  la productividad de carne es similarmente baja (una vaca por hectárea). </w:t>
            </w:r>
          </w:p>
          <w:p>
            <w:pPr>
              <w:pStyle w:val="style0"/>
              <w:jc w:val="both"/>
            </w:pPr>
            <w:r>
              <w:rPr>
                <w:color w:val="000000"/>
                <w:i/>
                <w:rFonts w:ascii="Cambria" w:cs="Arial" w:hAnsi="Cambria"/>
              </w:rPr>
              <w:t xml:space="preserve">Pero, el subsector ganadero tiene potencialidades subutilizadas y altas en relación al estado existente, requiriendo de mayores iniciativas e inversiones. Para expandir esas potencialidades se necesita de mejores servicios de transporte; nuevos productos o nichos de mercado, incrementando o dando valor agregado a sus productos; y un gran salto en productividad, basado en la adopción de modernos métodos de producción y en el incremento del ingreso a través de la reducción de costos; reformas institucionales; reducción de restricciones financieras y economías de escala en la cadena de valor local.  </w:t>
            </w:r>
          </w:p>
          <w:p>
            <w:pPr>
              <w:pStyle w:val="style0"/>
              <w:jc w:val="both"/>
            </w:pPr>
            <w:r>
              <w:rPr>
                <w:color w:val="000000"/>
                <w:i/>
                <w:rFonts w:ascii="Cambria" w:cs="Arial" w:hAnsi="Cambria"/>
              </w:rPr>
              <w:t>Uno de los principales desafíos es incrementar la productividad en el subsector, lo que llevaría a desarrollar las potencialidades existentes, específicamente, a través de:</w:t>
            </w:r>
          </w:p>
          <w:p>
            <w:pPr>
              <w:pStyle w:val="style0"/>
              <w:numPr>
                <w:ilvl w:val="0"/>
                <w:numId w:val="9"/>
              </w:numPr>
              <w:jc w:val="both"/>
              <w:spacing w:after="0" w:before="0"/>
            </w:pPr>
            <w:r>
              <w:rPr>
                <w:color w:val="000000"/>
                <w:i/>
                <w:rFonts w:ascii="Cambria" w:cs="Arial" w:hAnsi="Cambria"/>
              </w:rPr>
              <w:t>Mejores métodos de engorde</w:t>
            </w:r>
          </w:p>
          <w:p>
            <w:pPr>
              <w:pStyle w:val="style0"/>
              <w:numPr>
                <w:ilvl w:val="0"/>
                <w:numId w:val="9"/>
              </w:numPr>
              <w:jc w:val="both"/>
              <w:spacing w:after="0" w:before="0"/>
            </w:pPr>
            <w:r>
              <w:rPr>
                <w:color w:val="000000"/>
                <w:i/>
                <w:rFonts w:ascii="Cambria" w:cs="Arial" w:hAnsi="Cambria"/>
              </w:rPr>
              <w:t>Mejor producción de leche</w:t>
            </w:r>
          </w:p>
          <w:p>
            <w:pPr>
              <w:pStyle w:val="style0"/>
              <w:numPr>
                <w:ilvl w:val="0"/>
                <w:numId w:val="9"/>
              </w:numPr>
              <w:jc w:val="both"/>
              <w:spacing w:after="0" w:before="0"/>
            </w:pPr>
            <w:r>
              <w:rPr>
                <w:color w:val="000000"/>
                <w:i/>
                <w:rFonts w:ascii="Cambria" w:cs="Arial" w:hAnsi="Cambria"/>
              </w:rPr>
              <w:t>Mejor selección genética</w:t>
            </w:r>
          </w:p>
          <w:p>
            <w:pPr>
              <w:pStyle w:val="style0"/>
              <w:numPr>
                <w:ilvl w:val="0"/>
                <w:numId w:val="9"/>
              </w:numPr>
              <w:jc w:val="both"/>
              <w:spacing w:after="0" w:before="0"/>
            </w:pPr>
            <w:r>
              <w:rPr>
                <w:color w:val="000000"/>
                <w:i/>
                <w:rFonts w:ascii="Cambria" w:cs="Arial" w:hAnsi="Cambria"/>
              </w:rPr>
              <w:t>Intervención gubernamental de largo plazo</w:t>
            </w:r>
          </w:p>
          <w:p>
            <w:pPr>
              <w:pStyle w:val="style0"/>
              <w:numPr>
                <w:ilvl w:val="0"/>
                <w:numId w:val="9"/>
              </w:numPr>
              <w:jc w:val="both"/>
              <w:spacing w:after="0" w:before="0"/>
            </w:pPr>
            <w:r>
              <w:rPr>
                <w:color w:val="000000"/>
                <w:i/>
                <w:rFonts w:ascii="Cambria" w:cs="Arial" w:hAnsi="Cambria"/>
              </w:rPr>
              <w:t>Erradicación de la fiebre aftosa</w:t>
            </w:r>
          </w:p>
          <w:p>
            <w:pPr>
              <w:pStyle w:val="style0"/>
              <w:jc w:val="both"/>
            </w:pPr>
            <w:r>
              <w:rPr>
                <w:color w:val="000000"/>
                <w:i/>
                <w:rFonts w:ascii="Cambria" w:cs="Arial" w:hAnsi="Cambria"/>
              </w:rPr>
            </w:r>
          </w:p>
          <w:p>
            <w:pPr>
              <w:pStyle w:val="style0"/>
              <w:jc w:val="both"/>
            </w:pPr>
            <w:r>
              <w:rPr>
                <w:color w:val="000000"/>
                <w:i/>
                <w:rFonts w:ascii="Cambria" w:cs="Arial" w:hAnsi="Cambria"/>
              </w:rPr>
            </w:r>
          </w:p>
          <w:p>
            <w:pPr>
              <w:pStyle w:val="style0"/>
              <w:jc w:val="both"/>
            </w:pPr>
            <w:r>
              <w:rPr>
                <w:color w:val="000000"/>
                <w:i/>
                <w:rFonts w:ascii="Cambria" w:cs="Arial" w:hAnsi="Cambria"/>
              </w:rPr>
            </w:r>
          </w:p>
          <w:p>
            <w:pPr>
              <w:pStyle w:val="style4"/>
              <w:numPr>
                <w:ilvl w:val="3"/>
                <w:numId w:val="1"/>
              </w:numPr>
              <w:jc w:val="both"/>
            </w:pPr>
            <w:r>
              <w:rPr>
                <w:color w:val="000000"/>
                <w:rFonts w:cs="Arial"/>
              </w:rPr>
              <w:t>PESCA, CAMARON Y ACUACULTURA</w:t>
            </w:r>
          </w:p>
          <w:p>
            <w:pPr>
              <w:pStyle w:val="style0"/>
            </w:pPr>
            <w:r>
              <w:rPr>
                <w:sz w:val="2"/>
                <w:i/>
                <w:rFonts w:ascii="Cambria" w:hAnsi="Cambria"/>
              </w:rPr>
            </w:r>
          </w:p>
          <w:p>
            <w:pPr>
              <w:pStyle w:val="style0"/>
              <w:jc w:val="both"/>
            </w:pPr>
            <w:r>
              <w:rPr>
                <w:color w:val="000000"/>
                <w:i/>
                <w:rFonts w:ascii="Cambria" w:cs="Arial" w:hAnsi="Cambria"/>
              </w:rPr>
              <w:t>En referencia a la pesca y el subsector de la acuacultura en general, se ha construido un cluster de procesamiento de pescado y de alimentos apoyado por las facilidades portuarias y aeroportuarias que pueden ser extendidas en una variedad de vías para ofrecer un significativo crecimiento de las potencialidades.</w:t>
            </w:r>
          </w:p>
          <w:p>
            <w:pPr>
              <w:pStyle w:val="style0"/>
              <w:jc w:val="both"/>
            </w:pPr>
            <w:r>
              <w:rPr>
                <w:color w:val="000000"/>
                <w:i/>
                <w:rFonts w:ascii="Cambria" w:cs="Arial" w:hAnsi="Cambria"/>
              </w:rPr>
              <w:t xml:space="preserve">La fortaleza del sector logístico del puerto de Manta, puede permitirle pronto convertirse en un puerto de transferencia para la entera región sudamericana, y esto ya es usado para atraer a turistas, cruceros y también al sector pesquero.  </w:t>
            </w:r>
          </w:p>
          <w:p>
            <w:pPr>
              <w:pStyle w:val="style0"/>
              <w:jc w:val="both"/>
            </w:pPr>
            <w:r>
              <w:rPr>
                <w:color w:val="000000"/>
                <w:i/>
                <w:rFonts w:ascii="Cambria" w:cs="Arial" w:hAnsi="Cambria"/>
              </w:rPr>
              <w:t>El procesamiento de pescado de atún y el de pesca blanca, ha sido extendido para incluir el procesamiento y empaque de camarón y puede algún día extenderse al cultivo y procesamiento de pesca de agua dulce, especialmente con la tilapia.</w:t>
            </w:r>
          </w:p>
          <w:p>
            <w:pPr>
              <w:pStyle w:val="style0"/>
              <w:jc w:val="both"/>
            </w:pPr>
            <w:r>
              <w:rPr>
                <w:color w:val="000000"/>
                <w:i/>
                <w:rFonts w:ascii="Cambria" w:cs="Arial" w:hAnsi="Cambria"/>
              </w:rPr>
              <w:t xml:space="preserve">El núcleo del sector de procesamiento de pescado y alimentos está conformado por decenas de empresas, de las cuales muchas tienen ventas que exceden el millón y medio de dólares.  El sector es altamente competitivo y tecnológicamente bastante avanzado, entonces es capaz de satisfacer no sólo a la flota local y nacional, sino también a los buques industriales y comerciales internacionales.  Virtualmente no existe desperdicio y todo el pescado es convertido en productos (atún enlatado, aceite de pescado, harina de pescado, comida para gatos y perros, y alimento balanceado) que se venden nacional o internacionalmente.  Las empresas procesadoras son enteramente suficientes para exportar directamente sin intermediarios.  </w:t>
            </w:r>
          </w:p>
          <w:p>
            <w:pPr>
              <w:pStyle w:val="style0"/>
              <w:jc w:val="both"/>
            </w:pPr>
            <w:r>
              <w:rPr>
                <w:color w:val="000000"/>
                <w:i/>
                <w:rFonts w:ascii="Cambria" w:cs="Arial" w:hAnsi="Cambria"/>
              </w:rPr>
              <w:t>La industria del camarón en el Ecuador se está reactivando, después de la afectación de la plaga de la “mancha blanca” y del Fenómeno de El Niño a finales de los 90 que ocasionó una caída fuerte en la producción.</w:t>
            </w:r>
          </w:p>
          <w:p>
            <w:pPr>
              <w:pStyle w:val="style0"/>
              <w:jc w:val="both"/>
            </w:pPr>
            <w:r>
              <w:rPr>
                <w:color w:val="000000"/>
                <w:i/>
                <w:rFonts w:ascii="Cambria" w:cs="Arial" w:hAnsi="Cambria"/>
              </w:rPr>
              <w:t xml:space="preserve">La reconversión está en la tecnología (selección genética, selección de balanceado, camaroneras orgánicas, y se ha evitado el uso de antibióticos) y tiene muchos insumos incrementados.  Manabí ya es la tercera provincia en producción de camarón en el país, después de El Oro y Guayas, y la única provincia con capacidad sustancial de procesamiento.  El crecimiento puede venir de un cambio en los cultivos (camaroneras grandes, camaroneras orgánicas), un incremento en la productividad (control de la temperatura del agua), y una iniciativa en otras innovaciones de oferta de alimento, producción de larva, certificación.  </w:t>
            </w:r>
          </w:p>
          <w:p>
            <w:pPr>
              <w:pStyle w:val="style0"/>
              <w:jc w:val="both"/>
            </w:pPr>
            <w:r>
              <w:rPr>
                <w:color w:val="000000"/>
                <w:i/>
                <w:rFonts w:ascii="Cambria" w:cs="Arial" w:hAnsi="Cambria"/>
              </w:rPr>
              <w:t xml:space="preserve">Existen muchas potencialidades no concretadas para el crecimiento de la productividad del camarón y, por ende, de la pesca en cautiverio (tilapia, chame).  Existe la necesidad de desarrollar nichos de mercado.  El camarón tiene potencialidad para el crecimiento de la productividad basado en la genética y en las innovaciones en cuanto al balanceado, inversiones en invernaderos, nichos de mercado orgánico, y en la profesionalización incrementada del sector; sin embargo esta potencialidad siempre será amenazada por una diferenciación limitada del producto, competencia alrededor del mundo, y plagas y pestes no predecibles. </w:t>
            </w:r>
          </w:p>
          <w:p>
            <w:pPr>
              <w:pStyle w:val="style0"/>
              <w:jc w:val="both"/>
            </w:pPr>
            <w:r>
              <w:rPr>
                <w:color w:val="000000"/>
                <w:i/>
                <w:b/>
                <w:rFonts w:ascii="Cambria" w:cs="Arial" w:hAnsi="Cambria"/>
              </w:rPr>
              <w:t>TURISMO</w:t>
            </w:r>
          </w:p>
          <w:p>
            <w:pPr>
              <w:pStyle w:val="style0"/>
              <w:jc w:val="both"/>
            </w:pPr>
            <w:r>
              <w:rPr>
                <w:color w:val="000000"/>
                <w:i/>
                <w:rFonts w:ascii="Cambria" w:cs="Arial" w:hAnsi="Cambria"/>
              </w:rPr>
              <w:t xml:space="preserve">En Manabí </w:t>
            </w:r>
            <w:r>
              <w:rPr>
                <w:color w:val="000000"/>
                <w:i/>
                <w:rFonts w:ascii="Cambria" w:cs="Arial" w:hAnsi="Cambria"/>
                <w:lang w:val="es-ES"/>
              </w:rPr>
              <w:t>existen potencialidades para un gran crecimiento del sector turístico en los próximos años.  El número de trabajos generados en este sector, que como ya se ha dicho estimamos que se encuentra en alrededor de 15.000, podría hasta duplicarse en los próximos 10 años (lo que implicaría una tasa de crecimiento de 7.2% anual).  Esto, sin embargo, requiere una cuidadosa guía y planificación basada en la cooperación público-privada.</w:t>
            </w:r>
          </w:p>
          <w:p>
            <w:pPr>
              <w:pStyle w:val="style0"/>
              <w:jc w:val="both"/>
            </w:pPr>
            <w:r>
              <w:rPr>
                <w:color w:val="000000"/>
                <w:i/>
                <w:rFonts w:ascii="Cambria" w:cs="Arial" w:hAnsi="Cambria"/>
                <w:lang w:val="es-ES"/>
              </w:rPr>
              <w:t xml:space="preserve">Hay potencialidades de crecimiento en todos segmentos del mercado turístico de Manabí, incluyendo el turismo ecológico y de aventura para turistas domésticos e internacionales; el turismo de crucero, y el turismo de sol y playa (este último principalmente dirigido al mercado doméstico), además del turismo doméstico de residencias secundarias.  </w:t>
            </w:r>
          </w:p>
          <w:p>
            <w:pPr>
              <w:pStyle w:val="style0"/>
              <w:jc w:val="both"/>
            </w:pPr>
            <w:r>
              <w:rPr>
                <w:color w:val="000000"/>
                <w:i/>
                <w:rFonts w:ascii="Cambria" w:cs="Arial" w:hAnsi="Cambria"/>
                <w:lang w:val="es-ES"/>
              </w:rPr>
              <w:t xml:space="preserve">Existe una clara potencialidad para el ecoturismo en Manabí, que ha comenzado a concretarse con claridad en Puerto López y la zona de Bahía de Caráquez.  En opinión de expertos en el tema, este segmento está aún lejos de sus límites de crecimiento, y puede atraer un número significativamente mayor de turistas internacionales y nacionales en un período relativamente corto (así lo demuestra el explosivo crecimiento turístico de Puerto López en la última década).  </w:t>
            </w:r>
          </w:p>
          <w:p>
            <w:pPr>
              <w:pStyle w:val="style0"/>
              <w:jc w:val="both"/>
            </w:pPr>
            <w:r>
              <w:rPr>
                <w:color w:val="000000"/>
                <w:i/>
                <w:rFonts w:ascii="Cambria" w:cs="Arial" w:hAnsi="Cambria"/>
                <w:lang w:val="es-ES"/>
              </w:rPr>
              <w:t>Esta potencialidad se ve fortalecida por la posibilidad de desarrollar nichos de mercado relacionados con el ecoturismo, tales como el turismo cultural (museos, arqueología, fiestas, exhibiciones); el turismo de aventura (excursiones); y deportivo (vuelos de parapente, surf, veleros en Bahía); y posiblemente el turismo rural (haciendas, ecoturismo, centros de producción); turismo de crucero (turistas internacionales que arriban a Manta);  turismo de sol y playa (atracción de más turistas de la Sierra)….</w:t>
            </w:r>
          </w:p>
          <w:p>
            <w:pPr>
              <w:pStyle w:val="style0"/>
              <w:jc w:val="both"/>
            </w:pPr>
            <w:r>
              <w:rPr>
                <w:color w:val="000000"/>
                <w:i/>
                <w:rFonts w:ascii="Cambria" w:cs="Arial" w:hAnsi="Cambria"/>
                <w:lang w:val="es-ES"/>
              </w:rPr>
              <w:t xml:space="preserve">La mejora permanente de las vías fortalecería las potencialidades del turismo manabita de sol y playa potenciando las facilidades de playas que ya cuentan con algún desarrollo como Los Frailes, Puerto Cayo, Manta, Crucita, Bahía de Caráquez, San Jacinto y San Clemente -sobre todo para el turismo de la propia gente de la provincia-, Bahía de Caráquez, Canoa y Pedernales.  </w:t>
            </w:r>
          </w:p>
          <w:p>
            <w:pPr>
              <w:pStyle w:val="style0"/>
              <w:jc w:val="both"/>
            </w:pPr>
            <w:r>
              <w:rPr>
                <w:color w:val="000000"/>
                <w:i/>
                <w:rFonts w:ascii="Cambria" w:cs="Arial" w:hAnsi="Cambria"/>
                <w:lang w:val="es-ES"/>
              </w:rPr>
              <w:t>Otros sectores a los que se debe poner mucha atención para establecerlos y desarrollarlos son los que generan ingresos por concepto de: congresos y encuentros internacionales y nacionales; turismos de negocios; turismo de descanso y retiro.</w:t>
            </w:r>
          </w:p>
          <w:p>
            <w:pPr>
              <w:pStyle w:val="style4"/>
              <w:numPr>
                <w:ilvl w:val="0"/>
                <w:numId w:val="7"/>
              </w:numPr>
              <w:jc w:val="both"/>
              <w:keepLines w:val="false"/>
              <w:ind w:hanging="426" w:left="426" w:right="0"/>
              <w:keepNext/>
              <w:spacing w:after="28" w:before="28"/>
            </w:pPr>
            <w:r>
              <w:rPr>
                <w:color w:val="000000"/>
                <w:rFonts w:cs="Arial"/>
              </w:rPr>
              <w:t>MACROPLANIFICACION DE LA ECONOMIA REGIONAL</w:t>
            </w:r>
          </w:p>
          <w:p>
            <w:pPr>
              <w:pStyle w:val="style0"/>
              <w:jc w:val="both"/>
            </w:pPr>
            <w:r>
              <w:rPr>
                <w:color w:val="000000"/>
                <w:i/>
                <w:rFonts w:ascii="Cambria" w:cs="Arial" w:hAnsi="Cambria"/>
                <w:lang w:eastAsia="es-EC"/>
              </w:rPr>
              <w:t>El incremento probable del Producto Regional Bruto (PRB) per cápita según el estudio de macroplanificación regional realizado en el año 2006, hasta el año 2016, se estimó en 4.37% (ver cuadro # 1), tomando en cuenta que la tasa establecida en el Plan de Desarrollo para el crecimiento económico total de 1996 al 2006 fue de 4.81%.</w:t>
            </w:r>
          </w:p>
          <w:p>
            <w:pPr>
              <w:pStyle w:val="style0"/>
              <w:jc w:val="both"/>
            </w:pPr>
            <w:r>
              <w:rPr/>
            </w:r>
          </w:p>
          <w:p>
            <w:pPr>
              <w:pStyle w:val="style0"/>
              <w:jc w:val="both"/>
            </w:pPr>
            <w:r>
              <w:rPr>
                <w:color w:val="000000"/>
                <w:sz w:val="2"/>
                <w:i/>
                <w:rFonts w:ascii="Cambria" w:cs="Arial" w:hAnsi="Cambria"/>
                <w:lang w:eastAsia="es-EC"/>
              </w:rPr>
            </w:r>
          </w:p>
          <w:p>
            <w:pPr>
              <w:pStyle w:val="style0"/>
              <w:jc w:val="both"/>
            </w:pPr>
            <w:r>
              <w:rPr>
                <w:color w:val="000000"/>
                <w:i/>
                <w:rFonts w:ascii="Cambria" w:cs="Arial" w:hAnsi="Cambria"/>
                <w:lang w:eastAsia="es-EC"/>
              </w:rPr>
              <w:t>Es importante destacar que durante el quinquenio de 1996 al año 2001 el crecimiento regional de Manabí, fue superior al crecimiento nacional si comparamos que el PRB per cápita creció de 727 a 1270 dólares (75%) en la región mientras que en el país el mismo indicador creció de 1354 a 1901 dólares durante dicho quinquenio (40%).</w:t>
            </w:r>
          </w:p>
          <w:p>
            <w:pPr>
              <w:pStyle w:val="style0"/>
              <w:jc w:val="both"/>
            </w:pPr>
            <w:r>
              <w:rPr>
                <w:color w:val="000000"/>
                <w:i/>
                <w:rFonts w:ascii="Cambria" w:cs="Arial" w:hAnsi="Cambria"/>
              </w:rPr>
              <w:t>Sin embargo, desde el año 2001, Manabí conforme a estudios realizados por el Banco Central del Ecuador para el quinquenio 2001 al 2006, se proyecta con mayor fuerza, obteniendo a nivel nacional el mayor crecimiento del valor agregado de 948 a 1.332 millones de dólares, equivalentes a una tasa de crecimiento anual superior al 7%, cuando el país no supera el 5% y se espera para toda la región de América Latina, un crecimiento económico no mayor al 3,5%.</w:t>
            </w:r>
          </w:p>
          <w:p>
            <w:pPr>
              <w:pStyle w:val="style0"/>
              <w:jc w:val="both"/>
            </w:pPr>
            <w:r>
              <w:rPr>
                <w:color w:val="000000"/>
                <w:sz w:val="24"/>
                <w:szCs w:val="24"/>
                <w:rFonts w:ascii="Arial" w:cs="Arial" w:hAnsi="Arial"/>
              </w:rPr>
            </w:r>
          </w:p>
          <w:p>
            <w:pPr>
              <w:pStyle w:val="style111"/>
              <w:pBdr>
                <w:top w:color="000000" w:space="0" w:sz="2" w:val="single"/>
                <w:left w:color="000000" w:space="0" w:sz="2" w:val="single"/>
                <w:bottom w:color="000000" w:space="0" w:sz="2" w:val="single"/>
                <w:right w:color="000000" w:space="0" w:sz="2" w:val="single"/>
              </w:pBdr>
              <w:framePr w:h="701" w:hAnchor="margin" w:hRule="exact" w:hSpace="114" w:vAnchor="margin" w:vSpace="114" w:w="3595" w:wrap="around" w:x="-192" w:y="-44"/>
              <w:spacing w:after="120" w:before="0"/>
            </w:pPr>
            <w:r>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111"/>
              <w:pBdr>
                <w:top w:color="000000" w:space="0" w:sz="2" w:val="single"/>
                <w:left w:color="000000" w:space="0" w:sz="2" w:val="single"/>
                <w:bottom w:color="000000" w:space="0" w:sz="2" w:val="single"/>
                <w:right w:color="000000" w:space="0" w:sz="2" w:val="single"/>
              </w:pBdr>
              <w:framePr w:h="482" w:hAnchor="margin" w:hRule="exact" w:hSpace="114" w:vAnchor="margin" w:vSpace="114" w:w="1772" w:wrap="around" w:x="-135" w:y="174"/>
              <w:spacing w:after="120" w:before="0"/>
            </w:pPr>
            <w:r>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pPr>
            <w:r>
              <w:rPr>
                <w:color w:val="000000"/>
                <w:sz w:val="2"/>
                <w:szCs w:val="24"/>
                <w:rFonts w:ascii="Arial" w:cs="Arial" w:hAnsi="Arial"/>
              </w:rPr>
            </w:r>
          </w:p>
          <w:p>
            <w:pPr>
              <w:pStyle w:val="style0"/>
              <w:jc w:val="both"/>
            </w:pPr>
            <w:r>
              <w:rPr>
                <w:sz w:val="24"/>
                <w:szCs w:val="24"/>
                <w:rFonts w:ascii="Arial" w:cs="Arial" w:hAnsi="Arial"/>
              </w:rPr>
            </w:r>
          </w:p>
          <w:p>
            <w:pPr>
              <w:pStyle w:val="style0"/>
              <w:jc w:val="both"/>
            </w:pPr>
            <w:r>
              <w:rPr>
                <w:i/>
                <w:szCs w:val="24"/>
                <w:rFonts w:ascii="Cambria" w:cs="Arial" w:hAnsi="Cambria"/>
              </w:rPr>
            </w:r>
          </w:p>
          <w:p>
            <w:pPr>
              <w:pStyle w:val="style0"/>
              <w:jc w:val="both"/>
            </w:pPr>
            <w:r>
              <w:rPr>
                <w:i/>
                <w:szCs w:val="24"/>
                <w:rFonts w:ascii="Cambria" w:cs="Arial" w:hAnsi="Cambria"/>
              </w:rPr>
              <w:t>Si analizamos sectorialmente, el sector primario de Manabí en el año 2001 aportó 172 millones de dólares al valor agregado, equivalente al 10% del crecimiento nacional mientras que para el año 2006 dicho aporte fue de 238 millones de dólares, equivalentes al 11% del crecimiento nacional, lo cual se debe al gran impulso de la agricultura a pesar de que la pesca en la provincia disminuyó su aporte del 31% en el año 2001 al 25% en el año 2006.</w:t>
            </w:r>
          </w:p>
          <w:p>
            <w:pPr>
              <w:pStyle w:val="style0"/>
              <w:jc w:val="both"/>
            </w:pPr>
            <w:r>
              <w:rPr>
                <w:i/>
                <w:szCs w:val="24"/>
                <w:rFonts w:ascii="Cambria" w:cs="Arial" w:hAnsi="Cambria"/>
              </w:rPr>
            </w:r>
          </w:p>
          <w:p>
            <w:pPr>
              <w:pStyle w:val="style0"/>
              <w:jc w:val="both"/>
            </w:pPr>
            <w:r>
              <w:rPr>
                <w:sz w:val="24"/>
                <w:szCs w:val="24"/>
                <w:rFonts w:ascii="Arial" w:cs="Arial" w:hAnsi="Arial"/>
              </w:rPr>
            </w:r>
          </w:p>
          <w:p>
            <w:pPr>
              <w:pStyle w:val="style0"/>
              <w:jc w:val="both"/>
            </w:pPr>
            <w:r>
              <w:rPr>
                <w:color w:val="000000"/>
                <w:sz w:val="24"/>
                <w:szCs w:val="24"/>
                <w:rFonts w:ascii="Arial" w:cs="Arial" w:hAnsi="Arial"/>
              </w:rPr>
            </w:r>
          </w:p>
          <w:p>
            <w:pPr>
              <w:pStyle w:val="style111"/>
              <w:pBdr>
                <w:top w:color="000000" w:space="0" w:sz="2" w:val="single"/>
                <w:left w:color="000000" w:space="0" w:sz="2" w:val="single"/>
                <w:bottom w:color="000000" w:space="0" w:sz="2" w:val="single"/>
                <w:right w:color="000000" w:space="0" w:sz="2" w:val="single"/>
              </w:pBdr>
              <w:framePr w:h="486" w:hAnchor="margin" w:hRule="exact" w:hSpace="114" w:vAnchor="margin" w:vSpace="114" w:w="2415" w:wrap="around" w:x="22" w:y="-261"/>
              <w:spacing w:after="120" w:before="0"/>
            </w:pPr>
            <w:r>
              <w:rPr/>
            </w:r>
          </w:p>
          <w:p>
            <w:pPr>
              <w:pStyle w:val="style0"/>
              <w:jc w:val="both"/>
            </w:pPr>
            <w:r>
              <w:rPr>
                <w:color w:val="000000"/>
                <w:sz w:val="24"/>
                <w:szCs w:val="24"/>
                <w:rFonts w:ascii="Arial" w:cs="Arial" w:hAnsi="Arial"/>
              </w:rPr>
            </w:r>
          </w:p>
          <w:p>
            <w:pPr>
              <w:pStyle w:val="style0"/>
              <w:jc w:val="both"/>
            </w:pPr>
            <w:r>
              <w:rPr>
                <w:color w:val="000000"/>
                <w:sz w:val="24"/>
                <w:szCs w:val="24"/>
                <w:rFonts w:ascii="Arial" w:cs="Arial" w:hAnsi="Arial"/>
              </w:rPr>
            </w:r>
          </w:p>
          <w:p>
            <w:pPr>
              <w:pStyle w:val="style0"/>
              <w:jc w:val="both"/>
              <w:ind w:hanging="0" w:left="640" w:right="0"/>
            </w:pPr>
            <w:r>
              <w:rPr>
                <w:sz w:val="24"/>
                <w:szCs w:val="24"/>
                <w:rFonts w:ascii="Arial" w:cs="Arial" w:hAnsi="Arial"/>
              </w:rPr>
            </w:r>
          </w:p>
          <w:p>
            <w:pPr>
              <w:pStyle w:val="style0"/>
              <w:jc w:val="both"/>
              <w:ind w:hanging="0" w:left="640" w:right="0"/>
            </w:pPr>
            <w:r>
              <w:rPr>
                <w:sz w:val="24"/>
                <w:szCs w:val="24"/>
                <w:rFonts w:ascii="Arial" w:cs="Arial" w:hAnsi="Arial"/>
              </w:rPr>
            </w:r>
          </w:p>
          <w:p>
            <w:pPr>
              <w:pStyle w:val="style0"/>
              <w:jc w:val="both"/>
              <w:ind w:hanging="0" w:left="640" w:right="0"/>
            </w:pPr>
            <w:r>
              <w:rPr>
                <w:sz w:val="24"/>
                <w:szCs w:val="24"/>
                <w:rFonts w:ascii="Arial" w:cs="Arial" w:hAnsi="Arial"/>
              </w:rPr>
            </w:r>
          </w:p>
          <w:p>
            <w:pPr>
              <w:pStyle w:val="style0"/>
              <w:jc w:val="both"/>
              <w:ind w:hanging="0" w:left="640" w:right="0"/>
            </w:pPr>
            <w:r>
              <w:rPr>
                <w:sz w:val="24"/>
                <w:szCs w:val="24"/>
                <w:rFonts w:ascii="Arial" w:cs="Arial" w:hAnsi="Arial"/>
              </w:rPr>
            </w:r>
          </w:p>
          <w:p>
            <w:pPr>
              <w:pStyle w:val="style111"/>
              <w:pBdr>
                <w:top w:color="000000" w:space="0" w:sz="2" w:val="single"/>
                <w:left w:color="000000" w:space="0" w:sz="2" w:val="single"/>
                <w:bottom w:color="000000" w:space="0" w:sz="2" w:val="single"/>
                <w:right w:color="000000" w:space="0" w:sz="2" w:val="single"/>
              </w:pBdr>
              <w:framePr w:h="507" w:hAnchor="margin" w:hRule="exact" w:hSpace="114" w:vAnchor="margin" w:vSpace="114" w:w="2461" w:wrap="around" w:x="22" w:y="102"/>
              <w:spacing w:after="120" w:before="0"/>
            </w:pPr>
            <w:r>
              <w:rPr/>
            </w:r>
          </w:p>
          <w:p>
            <w:pPr>
              <w:pStyle w:val="style0"/>
              <w:jc w:val="both"/>
              <w:ind w:hanging="0" w:left="640" w:right="0"/>
            </w:pPr>
            <w:r>
              <w:rPr>
                <w:sz w:val="24"/>
                <w:szCs w:val="24"/>
                <w:rFonts w:ascii="Arial" w:cs="Arial" w:hAnsi="Arial"/>
              </w:rPr>
            </w:r>
          </w:p>
          <w:p>
            <w:pPr>
              <w:pStyle w:val="style0"/>
              <w:jc w:val="both"/>
              <w:ind w:hanging="0" w:left="640" w:right="0"/>
            </w:pPr>
            <w:r>
              <w:rPr>
                <w:sz w:val="24"/>
                <w:szCs w:val="24"/>
                <w:rFonts w:ascii="Arial" w:cs="Arial" w:hAnsi="Arial"/>
              </w:rPr>
            </w:r>
          </w:p>
          <w:p>
            <w:pPr>
              <w:pStyle w:val="style0"/>
              <w:jc w:val="both"/>
              <w:ind w:hanging="0" w:left="640" w:right="0"/>
            </w:pPr>
            <w:r>
              <w:rPr>
                <w:sz w:val="24"/>
                <w:szCs w:val="24"/>
                <w:rFonts w:ascii="Arial" w:cs="Arial" w:hAnsi="Arial"/>
              </w:rPr>
            </w:r>
          </w:p>
          <w:p>
            <w:pPr>
              <w:pStyle w:val="style0"/>
              <w:jc w:val="both"/>
              <w:ind w:hanging="0" w:left="640" w:right="0"/>
            </w:pPr>
            <w:r>
              <w:rPr>
                <w:sz w:val="24"/>
                <w:szCs w:val="24"/>
                <w:rFonts w:ascii="Arial" w:cs="Arial" w:hAnsi="Arial"/>
              </w:rPr>
            </w:r>
          </w:p>
          <w:p>
            <w:pPr>
              <w:pStyle w:val="style0"/>
              <w:jc w:val="both"/>
              <w:ind w:hanging="0" w:left="640" w:right="0"/>
            </w:pPr>
            <w:r>
              <w:rPr>
                <w:sz w:val="24"/>
                <w:szCs w:val="24"/>
                <w:rFonts w:ascii="Arial" w:cs="Arial" w:hAnsi="Arial"/>
              </w:rPr>
            </w:r>
          </w:p>
          <w:p>
            <w:pPr>
              <w:pStyle w:val="style0"/>
              <w:jc w:val="both"/>
              <w:ind w:hanging="0" w:left="640" w:right="0"/>
            </w:pPr>
            <w:r>
              <w:rPr>
                <w:sz w:val="24"/>
                <w:szCs w:val="24"/>
                <w:rFonts w:ascii="Arial" w:cs="Arial" w:hAnsi="Arial"/>
              </w:rPr>
            </w:r>
          </w:p>
          <w:p>
            <w:pPr>
              <w:pStyle w:val="style0"/>
              <w:jc w:val="both"/>
            </w:pPr>
            <w:r>
              <w:rPr>
                <w:color w:val="000000"/>
                <w:sz w:val="2"/>
                <w:i/>
                <w:szCs w:val="24"/>
                <w:rFonts w:ascii="Cambria" w:cs="Arial" w:hAnsi="Cambria"/>
              </w:rPr>
            </w:r>
          </w:p>
          <w:p>
            <w:pPr>
              <w:pStyle w:val="style0"/>
              <w:jc w:val="both"/>
            </w:pPr>
            <w:r>
              <w:rPr>
                <w:color w:val="000000"/>
                <w:i/>
                <w:szCs w:val="24"/>
                <w:rFonts w:ascii="Cambria" w:cs="Arial" w:hAnsi="Cambria"/>
              </w:rPr>
              <w:t>Al respecto, es importante destacar los datos registrados por el Banco Central del Ecuador, pues reflejan con cifras lo que genera y aporta la provincia al crecimiento nacional, especialmente cuando se trate de defender los recursos que por ley le corresponden a la provincia y que de manera constante los criterios centralistas  intentan ocultar afectando a la región, pretendiendo relacionar nuestra participación de las rentas del Estado con el monto de recaudación y tributación concentrados en los centros más poblados como son Quito y Guayaquil.</w:t>
            </w:r>
          </w:p>
          <w:p>
            <w:pPr>
              <w:pStyle w:val="style0"/>
              <w:jc w:val="both"/>
            </w:pPr>
            <w:r>
              <w:rPr>
                <w:color w:val="000000"/>
                <w:i/>
                <w:szCs w:val="24"/>
                <w:rFonts w:ascii="Cambria" w:cs="Arial" w:hAnsi="Cambria"/>
                <w:lang w:eastAsia="es-EC"/>
              </w:rPr>
              <w:t xml:space="preserve">El cuadro # 2 presenta la población y la PEA en los años base y meta del Plan de Desarrollo. La participación de la PEA (como porcentaje de la población) se incrementará a un estimado de 36%, lo que representaría un incremento de 95.682 personas que buscarán trabajo por primera vez, de los cuales los ocupados en los tres sectores económicos se estiman en 90.237 personas, lo que equivaldrá a crear cada año alrededor de 9.000 nuevos puestos de trabajo por año. </w:t>
            </w:r>
          </w:p>
          <w:p>
            <w:pPr>
              <w:pStyle w:val="style0"/>
              <w:jc w:val="both"/>
            </w:pPr>
            <w:r>
              <w:rPr/>
            </w:r>
          </w:p>
          <w:p>
            <w:pPr>
              <w:pStyle w:val="style4"/>
              <w:numPr>
                <w:ilvl w:val="0"/>
                <w:numId w:val="7"/>
              </w:numPr>
              <w:jc w:val="both"/>
              <w:keepLines w:val="false"/>
              <w:ind w:hanging="426" w:left="426" w:right="0"/>
              <w:keepNext/>
              <w:spacing w:after="28" w:before="28"/>
            </w:pPr>
            <w:r>
              <w:rPr>
                <w:color w:val="000000"/>
                <w:szCs w:val="24"/>
                <w:rFonts w:cs="Arial"/>
              </w:rPr>
              <w:t>TERRITORIOS COMPETITIVOS</w:t>
            </w:r>
          </w:p>
          <w:p>
            <w:pPr>
              <w:pStyle w:val="style0"/>
              <w:jc w:val="both"/>
            </w:pPr>
            <w:r>
              <w:rPr>
                <w:color w:val="000000"/>
                <w:i/>
                <w:szCs w:val="24"/>
                <w:rFonts w:ascii="Cambria" w:cs="Arial" w:hAnsi="Cambria"/>
              </w:rPr>
              <w:t>Para la definición de territorios con distintas capacidades de competitividad, se consideran a nivel de las Parroquias, Cantones y Cabeceras Cantonales con sus áreas territoriales de influencia, o sea áreas urbanas, rurales y en su caso costeras, el desarrollo de una matriz que contiene las variables que se enumeran a continuación:</w:t>
            </w:r>
          </w:p>
          <w:p>
            <w:pPr>
              <w:pStyle w:val="style0"/>
              <w:numPr>
                <w:ilvl w:val="0"/>
                <w:numId w:val="10"/>
              </w:numPr>
              <w:jc w:val="both"/>
              <w:spacing w:after="0" w:before="0"/>
            </w:pPr>
            <w:r>
              <w:rPr>
                <w:color w:val="000000"/>
                <w:i/>
                <w:szCs w:val="24"/>
                <w:rFonts w:ascii="Cambria" w:cs="Arial" w:hAnsi="Cambria"/>
              </w:rPr>
              <w:t>Niveles educativos, analfabetismo,</w:t>
            </w:r>
          </w:p>
          <w:p>
            <w:pPr>
              <w:pStyle w:val="style0"/>
              <w:numPr>
                <w:ilvl w:val="0"/>
                <w:numId w:val="10"/>
              </w:numPr>
              <w:jc w:val="both"/>
              <w:spacing w:after="0" w:before="0"/>
            </w:pPr>
            <w:r>
              <w:rPr>
                <w:color w:val="000000"/>
                <w:i/>
                <w:szCs w:val="24"/>
                <w:rFonts w:ascii="Cambria" w:cs="Arial" w:hAnsi="Cambria"/>
              </w:rPr>
              <w:t>NBI y niveles de pobreza,</w:t>
            </w:r>
          </w:p>
          <w:p>
            <w:pPr>
              <w:pStyle w:val="style0"/>
              <w:numPr>
                <w:ilvl w:val="0"/>
                <w:numId w:val="10"/>
              </w:numPr>
              <w:jc w:val="both"/>
              <w:spacing w:after="0" w:before="0"/>
            </w:pPr>
            <w:r>
              <w:rPr>
                <w:color w:val="000000"/>
                <w:i/>
                <w:szCs w:val="24"/>
                <w:rFonts w:ascii="Cambria" w:cs="Arial" w:hAnsi="Cambria"/>
              </w:rPr>
              <w:t>Patrimonios históricos, culturales y paisajísticos,</w:t>
            </w:r>
          </w:p>
          <w:p>
            <w:pPr>
              <w:pStyle w:val="style0"/>
              <w:numPr>
                <w:ilvl w:val="0"/>
                <w:numId w:val="10"/>
              </w:numPr>
              <w:jc w:val="both"/>
              <w:spacing w:after="0" w:before="0"/>
            </w:pPr>
            <w:r>
              <w:rPr>
                <w:color w:val="000000"/>
                <w:i/>
                <w:szCs w:val="24"/>
                <w:rFonts w:ascii="Cambria" w:cs="Arial" w:hAnsi="Cambria"/>
              </w:rPr>
              <w:t>Niveles de organización social, (existencia de Organizaciones activas, con legitimación social, personería jurídica y capacidades autogestionarias visibles).</w:t>
            </w:r>
          </w:p>
          <w:p>
            <w:pPr>
              <w:pStyle w:val="style0"/>
              <w:numPr>
                <w:ilvl w:val="0"/>
                <w:numId w:val="10"/>
              </w:numPr>
              <w:jc w:val="both"/>
              <w:spacing w:after="0" w:before="0"/>
            </w:pPr>
            <w:r>
              <w:rPr>
                <w:color w:val="000000"/>
                <w:i/>
                <w:szCs w:val="24"/>
                <w:rFonts w:ascii="Cambria" w:cs="Arial" w:hAnsi="Cambria"/>
              </w:rPr>
              <w:t xml:space="preserve">Niveles de funcionamiento de las Juntas Parroquiales, </w:t>
            </w:r>
          </w:p>
          <w:p>
            <w:pPr>
              <w:pStyle w:val="style0"/>
              <w:numPr>
                <w:ilvl w:val="0"/>
                <w:numId w:val="10"/>
              </w:numPr>
              <w:jc w:val="both"/>
              <w:spacing w:after="0" w:before="0"/>
            </w:pPr>
            <w:r>
              <w:rPr>
                <w:color w:val="000000"/>
                <w:i/>
                <w:szCs w:val="24"/>
                <w:rFonts w:ascii="Cambria" w:cs="Arial" w:hAnsi="Cambria"/>
              </w:rPr>
              <w:t xml:space="preserve">Espacios para el fortalecimiento organizativo y la capacitación, (presencia de Instituciones de apoyo, oficiales y privadas, Cooperación Internacional, ONG´s, etc.)  </w:t>
            </w:r>
          </w:p>
          <w:p>
            <w:pPr>
              <w:pStyle w:val="style0"/>
              <w:numPr>
                <w:ilvl w:val="0"/>
                <w:numId w:val="10"/>
              </w:numPr>
              <w:jc w:val="both"/>
              <w:spacing w:after="0" w:before="0"/>
            </w:pPr>
            <w:r>
              <w:rPr>
                <w:color w:val="000000"/>
                <w:i/>
                <w:szCs w:val="24"/>
                <w:rFonts w:ascii="Cambria" w:cs="Arial" w:hAnsi="Cambria"/>
              </w:rPr>
              <w:t>Servicios básicos: agua potable, electricidad, dispensarios médicos, Escuelas, Colegios, Telefonía, Centros de recreación (deporte y cultura).</w:t>
            </w:r>
          </w:p>
          <w:p>
            <w:pPr>
              <w:pStyle w:val="style0"/>
              <w:numPr>
                <w:ilvl w:val="0"/>
                <w:numId w:val="10"/>
              </w:numPr>
              <w:jc w:val="both"/>
              <w:spacing w:after="0" w:before="0"/>
            </w:pPr>
            <w:r>
              <w:rPr>
                <w:color w:val="000000"/>
                <w:i/>
                <w:szCs w:val="24"/>
                <w:rFonts w:ascii="Cambria" w:cs="Arial" w:hAnsi="Cambria"/>
              </w:rPr>
              <w:t>Recursos naturales, tipos y uso de suelos; fuentes hídricas,</w:t>
            </w:r>
          </w:p>
          <w:p>
            <w:pPr>
              <w:pStyle w:val="style0"/>
              <w:numPr>
                <w:ilvl w:val="0"/>
                <w:numId w:val="10"/>
              </w:numPr>
              <w:jc w:val="both"/>
              <w:spacing w:after="0" w:before="0"/>
            </w:pPr>
            <w:r>
              <w:rPr>
                <w:color w:val="000000"/>
                <w:i/>
                <w:szCs w:val="24"/>
                <w:rFonts w:ascii="Cambria" w:cs="Arial" w:hAnsi="Cambria"/>
              </w:rPr>
              <w:t>Calidad Ambiental; niveles de afectación ambiental por deforestación, contaminación de aguas, etc.</w:t>
            </w:r>
          </w:p>
          <w:p>
            <w:pPr>
              <w:pStyle w:val="style0"/>
              <w:numPr>
                <w:ilvl w:val="0"/>
                <w:numId w:val="10"/>
              </w:numPr>
              <w:jc w:val="both"/>
              <w:spacing w:after="0" w:before="0"/>
            </w:pPr>
            <w:r>
              <w:rPr>
                <w:color w:val="000000"/>
                <w:i/>
                <w:szCs w:val="24"/>
                <w:rFonts w:ascii="Cambria" w:cs="Arial" w:hAnsi="Cambria"/>
              </w:rPr>
              <w:t>Infraestructura (vías, alcantarillado, riego, Centros de Acopio y transformación, etc.).</w:t>
            </w:r>
          </w:p>
          <w:p>
            <w:pPr>
              <w:pStyle w:val="style0"/>
              <w:numPr>
                <w:ilvl w:val="0"/>
                <w:numId w:val="10"/>
              </w:numPr>
              <w:jc w:val="both"/>
              <w:spacing w:after="0" w:before="0"/>
            </w:pPr>
            <w:r>
              <w:rPr>
                <w:color w:val="000000"/>
                <w:i/>
                <w:szCs w:val="24"/>
                <w:rFonts w:ascii="Cambria" w:cs="Arial" w:hAnsi="Cambria"/>
              </w:rPr>
              <w:t xml:space="preserve">Estructura productiva; presencia de rubros y cadenas productivas.  </w:t>
            </w:r>
          </w:p>
          <w:p>
            <w:pPr>
              <w:pStyle w:val="style0"/>
              <w:numPr>
                <w:ilvl w:val="0"/>
                <w:numId w:val="10"/>
              </w:numPr>
              <w:jc w:val="both"/>
              <w:spacing w:after="0" w:before="0"/>
            </w:pPr>
            <w:r>
              <w:rPr>
                <w:color w:val="000000"/>
                <w:i/>
                <w:szCs w:val="24"/>
                <w:rFonts w:ascii="Cambria" w:cs="Arial" w:hAnsi="Cambria"/>
              </w:rPr>
              <w:t>Niveles de inversión.</w:t>
            </w:r>
          </w:p>
          <w:p>
            <w:pPr>
              <w:pStyle w:val="style0"/>
              <w:numPr>
                <w:ilvl w:val="0"/>
                <w:numId w:val="10"/>
              </w:numPr>
              <w:jc w:val="both"/>
              <w:spacing w:after="0" w:before="0"/>
            </w:pPr>
            <w:r>
              <w:rPr>
                <w:color w:val="000000"/>
                <w:i/>
                <w:szCs w:val="24"/>
                <w:rFonts w:ascii="Cambria" w:cs="Arial" w:hAnsi="Cambria"/>
              </w:rPr>
              <w:t xml:space="preserve">Niveles de Tecnología aplicada.   </w:t>
            </w:r>
          </w:p>
          <w:p>
            <w:pPr>
              <w:pStyle w:val="style0"/>
              <w:numPr>
                <w:ilvl w:val="0"/>
                <w:numId w:val="10"/>
              </w:numPr>
              <w:jc w:val="both"/>
              <w:spacing w:after="0" w:before="0"/>
            </w:pPr>
            <w:r>
              <w:rPr>
                <w:color w:val="000000"/>
                <w:i/>
                <w:szCs w:val="24"/>
                <w:rFonts w:ascii="Cambria" w:cs="Arial" w:hAnsi="Cambria"/>
              </w:rPr>
              <w:t xml:space="preserve">Desarrollo Agroindustrial. </w:t>
            </w:r>
          </w:p>
          <w:p>
            <w:pPr>
              <w:pStyle w:val="style0"/>
              <w:numPr>
                <w:ilvl w:val="0"/>
                <w:numId w:val="10"/>
              </w:numPr>
              <w:jc w:val="both"/>
              <w:spacing w:after="0" w:before="0"/>
            </w:pPr>
            <w:r>
              <w:rPr>
                <w:color w:val="000000"/>
                <w:i/>
                <w:szCs w:val="24"/>
                <w:rFonts w:ascii="Cambria" w:cs="Arial" w:hAnsi="Cambria"/>
              </w:rPr>
              <w:t>Emprendimientos turísticos.</w:t>
            </w:r>
          </w:p>
          <w:p>
            <w:pPr>
              <w:pStyle w:val="style0"/>
              <w:numPr>
                <w:ilvl w:val="0"/>
                <w:numId w:val="10"/>
              </w:numPr>
              <w:jc w:val="both"/>
              <w:spacing w:after="0" w:before="0"/>
            </w:pPr>
            <w:r>
              <w:rPr>
                <w:color w:val="000000"/>
                <w:i/>
                <w:szCs w:val="24"/>
                <w:rFonts w:ascii="Cambria" w:cs="Arial" w:hAnsi="Cambria"/>
              </w:rPr>
              <w:t>Emprendimientos pesqueros.</w:t>
            </w:r>
          </w:p>
          <w:p>
            <w:pPr>
              <w:pStyle w:val="style0"/>
              <w:numPr>
                <w:ilvl w:val="0"/>
                <w:numId w:val="10"/>
              </w:numPr>
              <w:jc w:val="both"/>
              <w:spacing w:after="0" w:before="0"/>
            </w:pPr>
            <w:r>
              <w:rPr>
                <w:color w:val="000000"/>
                <w:i/>
                <w:szCs w:val="24"/>
                <w:rFonts w:ascii="Cambria" w:cs="Arial" w:hAnsi="Cambria"/>
              </w:rPr>
              <w:t>Desarrollo artesanal</w:t>
            </w:r>
          </w:p>
          <w:p>
            <w:pPr>
              <w:pStyle w:val="style0"/>
              <w:jc w:val="both"/>
            </w:pPr>
            <w:r>
              <w:rPr>
                <w:color w:val="000000"/>
                <w:sz w:val="4"/>
                <w:i/>
                <w:szCs w:val="24"/>
                <w:rFonts w:ascii="Cambria" w:cs="Arial" w:hAnsi="Cambria"/>
              </w:rPr>
            </w:r>
          </w:p>
          <w:p>
            <w:pPr>
              <w:pStyle w:val="style0"/>
              <w:jc w:val="both"/>
            </w:pPr>
            <w:r>
              <w:rPr>
                <w:color w:val="000000"/>
                <w:i/>
                <w:szCs w:val="24"/>
                <w:rFonts w:ascii="Cambria" w:cs="Arial" w:hAnsi="Cambria"/>
              </w:rPr>
              <w:t>En el proceso de análisis de las variables de referencia, se otorga una mayor ponderación a las poblaciones locales que expresan sus mayores fortalezas en el desarrollo  de capacidades organizativas y autogestionarias, dado que es uno de los factores fundamentales que posibilitan y aceleran procesos de cambio, aun cuando en ésas comunidades existan limitaciones de otros factores como por ejemplo, infraestructura (vías), servicios, niveles de inversión, rezago tecnológico, etc. Estas restricciones pueden ser superadas en la medida que exista capital social e institucionalidad de apoyo al desarrollo.</w:t>
            </w:r>
          </w:p>
          <w:p>
            <w:pPr>
              <w:pStyle w:val="style0"/>
              <w:jc w:val="both"/>
            </w:pPr>
            <w:r>
              <w:rPr>
                <w:color w:val="000000"/>
                <w:i/>
                <w:szCs w:val="24"/>
                <w:rFonts w:ascii="Cambria" w:cs="Arial" w:hAnsi="Cambria"/>
              </w:rPr>
              <w:t xml:space="preserve">Por el contrario, aún en comunidades que puedan contabilizar adecuada infraestructura y servicios, el proceso de desarrollo puede rezagarse y empantanarse si se carece del soporte de organizaciones sociales activas, con una clara capacidad de gestión. En el caso de las Parroquias, resulta también decisivo el desempeño de las Juntas Parroquiales, tanto para promover y dinamizar el proceso de desarrollo, como para trabar y hasta limitar el mismo.    Por ello, dentro de la escala de valoración territorial, se ponderan también con preferencia, a aquellos territorios donde se advierten buenos niveles de funcionamiento y gestión de sus Juntas Parroquiales y de articulación local con actores clave como la institucionalidad pública y privada y las organizaciones sociales referentes.      </w:t>
            </w:r>
          </w:p>
          <w:p>
            <w:pPr>
              <w:pStyle w:val="style0"/>
              <w:jc w:val="both"/>
            </w:pPr>
            <w:r>
              <w:rPr>
                <w:color w:val="000000"/>
                <w:i/>
                <w:szCs w:val="24"/>
                <w:rFonts w:ascii="Cambria" w:cs="Arial" w:hAnsi="Cambria"/>
              </w:rPr>
              <w:t xml:space="preserve">En base a lo anterior, se definen tres estratos diferenciados: Territorios Competitivos, Territorios de Competitividad Relativa o Media y Territorios Rezagados o de Competitividad Baja. </w:t>
            </w:r>
          </w:p>
          <w:p>
            <w:pPr>
              <w:pStyle w:val="style0"/>
              <w:jc w:val="both"/>
            </w:pPr>
            <w:r>
              <w:rPr>
                <w:color w:val="000000"/>
                <w:i/>
                <w:szCs w:val="24"/>
                <w:rFonts w:ascii="Cambria" w:cs="Arial" w:hAnsi="Cambria"/>
              </w:rPr>
              <w:t xml:space="preserve">Esta estratificación de competitividad territorial, expresa solamente visibilidades y tendencias actuales dentro del proceso de desarrollo provincial, debiendo asumirse que tiene un carácter netamente preliminar y es una primera aproximación, aunque de suma utilidad, para el propósito de poder focalizar políticas y acciones de desarrollo. </w:t>
            </w:r>
          </w:p>
          <w:p>
            <w:pPr>
              <w:pStyle w:val="style0"/>
              <w:jc w:val="both"/>
            </w:pPr>
            <w:r>
              <w:rPr>
                <w:color w:val="000000"/>
                <w:i/>
                <w:szCs w:val="24"/>
                <w:rFonts w:ascii="Cambria" w:cs="Arial" w:hAnsi="Cambria"/>
              </w:rPr>
              <w:t>Las Parroquias que se relacionan a continuación como pertenecientes a estratos territoriales competitivos, se pueden a la vez subdividir en tres estratos:</w:t>
            </w:r>
          </w:p>
          <w:p>
            <w:pPr>
              <w:pStyle w:val="style0"/>
              <w:numPr>
                <w:ilvl w:val="0"/>
                <w:numId w:val="11"/>
              </w:numPr>
              <w:jc w:val="both"/>
            </w:pPr>
            <w:r>
              <w:rPr>
                <w:color w:val="000000"/>
                <w:i/>
                <w:szCs w:val="24"/>
                <w:rFonts w:ascii="Cambria" w:cs="Arial" w:hAnsi="Cambria"/>
              </w:rPr>
              <w:t xml:space="preserve">Parroquias que actualmente destacan por sus niveles de desarrollo organizativo, productivo, infraestructura, mejores servicios, etc. y que en la base de mejoramiento de la gestión y/o apoyos externos a través de una acción interinstitucional pública y privada, concertada y por lo tanto fortalecida, están en capacidad de procesar niveles de alta competitividad territorial. </w:t>
            </w:r>
          </w:p>
          <w:p>
            <w:pPr>
              <w:pStyle w:val="style0"/>
              <w:jc w:val="both"/>
              <w:ind w:hanging="0" w:left="780" w:right="0"/>
            </w:pPr>
            <w:r>
              <w:rPr>
                <w:color w:val="000000"/>
                <w:i/>
                <w:szCs w:val="24"/>
                <w:rFonts w:ascii="Cambria" w:cs="Arial" w:hAnsi="Cambria"/>
              </w:rPr>
              <w:t>Parroquias que observan niveles medios de desarrollo, pero vienen expresando indicadores de mejoramiento que puede advertirse en fortalecimiento organizativo, de la gestión, de la economía microregional a través de inversión productiva, de infraestructura agroindustrial y/o de servicios, etc., por lo cual expresan capacidades de competitividad territorial en alza.</w:t>
            </w:r>
          </w:p>
          <w:p>
            <w:pPr>
              <w:pStyle w:val="style0"/>
              <w:jc w:val="both"/>
              <w:ind w:hanging="0" w:left="780" w:right="0"/>
            </w:pPr>
            <w:r>
              <w:rPr>
                <w:color w:val="000000"/>
                <w:i/>
                <w:szCs w:val="24"/>
                <w:rFonts w:ascii="Cambria" w:cs="Arial" w:hAnsi="Cambria"/>
                <w:lang w:val="pt-BR"/>
              </w:rPr>
              <w:t>En el área rural sobresalen las parroquias Cascol, Canoa, La Pila, Machalilla, Salango, Puerto Cayo, San Antonio, San Isidro, Santa Marianita, Crucita, Calderón, Ricaurte, Zapallo, San Lorenzo, Charapotó.</w:t>
            </w:r>
          </w:p>
          <w:p>
            <w:pPr>
              <w:pStyle w:val="style0"/>
              <w:numPr>
                <w:ilvl w:val="0"/>
                <w:numId w:val="11"/>
              </w:numPr>
              <w:jc w:val="both"/>
            </w:pPr>
            <w:r>
              <w:rPr>
                <w:color w:val="000000"/>
                <w:i/>
                <w:szCs w:val="24"/>
                <w:rFonts w:ascii="Cambria" w:cs="Arial" w:hAnsi="Cambria"/>
              </w:rPr>
              <w:t>Territorios de Competitividad Media, actualmente con restricciones de desarrollo y con potencialidades de mejoramiento se los clasifica a: Bellavista, Canuto, Eloy Alfaro, Sixto Durán Ballén, Boyacá, 10 de Agosto, El Anegado, La América, San Pablo, San Lorenzo, Honorato Vásquez, Ayacucho, La Unión, Campuzano, Quiroga, San Sebastián, Bachillero, Angel Pedro Giler, Atahualpa, Convento, San Pedro de Suma, Membrillo, San Plácido, Alajuela, Rio Chico, P.P. Gómez, Pueblo Nuevo.</w:t>
            </w:r>
          </w:p>
          <w:p>
            <w:pPr>
              <w:pStyle w:val="style0"/>
              <w:numPr>
                <w:ilvl w:val="0"/>
                <w:numId w:val="11"/>
              </w:numPr>
              <w:jc w:val="both"/>
            </w:pPr>
            <w:r>
              <w:rPr>
                <w:color w:val="000000"/>
                <w:i/>
                <w:szCs w:val="24"/>
                <w:rFonts w:ascii="Cambria" w:cs="Arial" w:hAnsi="Cambria"/>
              </w:rPr>
              <w:t>Territorios Rezagados o de Competitividad baja; actualmente, con severas limitaciones de desarrollo se encuentran las parroquias Cojimíes, Guale, Lascano, Noboa, La Unión, Julcuy, Membrillal, Barraganete, Chibunga, San Francisco de Novillo, Wilfrido Loor.</w:t>
            </w:r>
          </w:p>
          <w:p>
            <w:pPr>
              <w:pStyle w:val="style4"/>
              <w:numPr>
                <w:ilvl w:val="3"/>
                <w:numId w:val="1"/>
              </w:numPr>
              <w:jc w:val="both"/>
              <w:keepLines w:val="false"/>
              <w:ind w:hanging="0" w:left="426" w:right="0"/>
              <w:keepNext/>
              <w:spacing w:after="28" w:before="28"/>
            </w:pPr>
            <w:r>
              <w:rPr>
                <w:color w:val="000000"/>
                <w:szCs w:val="24"/>
                <w:rFonts w:cs="Arial"/>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sz w:val="6"/>
              </w:rPr>
            </w:r>
          </w:p>
          <w:p>
            <w:pPr>
              <w:pStyle w:val="style4"/>
              <w:numPr>
                <w:ilvl w:val="0"/>
                <w:numId w:val="7"/>
              </w:numPr>
              <w:jc w:val="both"/>
              <w:keepLines w:val="false"/>
              <w:ind w:hanging="426" w:left="426" w:right="0"/>
              <w:keepNext/>
              <w:spacing w:after="28" w:before="28"/>
            </w:pPr>
            <w:r>
              <w:rPr>
                <w:color w:val="000000"/>
                <w:szCs w:val="24"/>
                <w:rFonts w:cs="Arial"/>
              </w:rPr>
              <w:t>OBJETIVOS DE DESARROLLO DEL MILENIO</w:t>
            </w:r>
          </w:p>
          <w:p>
            <w:pPr>
              <w:pStyle w:val="style0"/>
              <w:jc w:val="both"/>
            </w:pPr>
            <w:r>
              <w:rPr>
                <w:color w:val="000000"/>
                <w:i/>
                <w:szCs w:val="24"/>
                <w:rFonts w:ascii="Cambria" w:cs="Arial" w:hAnsi="Cambria"/>
                <w:lang w:eastAsia="es-EC"/>
              </w:rPr>
              <w:t>Los esfuerzos de planificación orientados a promover el desarrollo y que vienen siendo impulsados por el Consejo Provincial de Manabí a través de su Dirección de Planificación y Desarrollo Regional,  se han visto enriquecidos con la aprobación y ejecución de programas y proyectos que forman parte del Plan de Desarrollo Integral.</w:t>
            </w:r>
          </w:p>
          <w:p>
            <w:pPr>
              <w:pStyle w:val="style0"/>
              <w:jc w:val="both"/>
            </w:pPr>
            <w:r>
              <w:rPr>
                <w:color w:val="000000"/>
                <w:i/>
                <w:szCs w:val="24"/>
                <w:rFonts w:ascii="Cambria" w:cs="Arial" w:hAnsi="Cambria"/>
                <w:lang w:eastAsia="es-EC"/>
              </w:rPr>
              <w:t>Este nuevo enfoque de desarrollo a su vez se ha visto estimulado y comprometido por los “Objetivos de Desarrollo del Milenio”(ODMs) que fuera patrocinado por las Naciones Unidas (ONU) y del cual el Ecuador es suscriptor desde el año 2000, con metas establecidas hasta el año 2015, en educación, salud, saneamiento ambiental, vivienda, pobreza,… Sin embargo, a pesar de los innumerables esfuerzos institucionales para lograr que los gobiernos seccionales y el gobierno central a través de sus respectivas direcciones provinciales coordinen la acción en el territorio, hasta la fecha no ha sido posible dar cumplimiento a nuestro propósito de concertar los presupuestos a fin de que podamos realizar una gestión por objetivos.</w:t>
            </w:r>
          </w:p>
          <w:p>
            <w:pPr>
              <w:pStyle w:val="style0"/>
              <w:jc w:val="both"/>
            </w:pPr>
            <w:r>
              <w:rPr>
                <w:color w:val="000000"/>
                <w:i/>
                <w:szCs w:val="24"/>
                <w:rFonts w:ascii="Cambria" w:cs="Arial" w:hAnsi="Cambria"/>
                <w:lang w:eastAsia="es-EC"/>
              </w:rPr>
              <w:t>La agenda de desarrollo de la provincia de Manabí, en sus enunciados es un ejemplo de ello, en virtud a que todos los actores que nos comprometimos en su cumplimiento asumimos el reto de entregarle a la comunidad manabita nuestro esfuerzo de unidad y coordinación de los presupuestos institucionales.</w:t>
            </w:r>
          </w:p>
          <w:p>
            <w:pPr>
              <w:pStyle w:val="style0"/>
              <w:jc w:val="both"/>
            </w:pPr>
            <w:r>
              <w:rPr>
                <w:color w:val="000000"/>
                <w:i/>
                <w:szCs w:val="24"/>
                <w:rFonts w:ascii="Cambria" w:cs="Arial" w:hAnsi="Cambria"/>
                <w:lang w:eastAsia="es-EC"/>
              </w:rPr>
            </w:r>
          </w:p>
          <w:tbl>
            <w:tblPr>
              <w:tblBorders/>
              <w:jc w:val="left"/>
              <w:tblInd w:type="dxa" w:w="-70"/>
            </w:tblPr>
            <w:tblGrid>
              <w:gridCol w:w="2090"/>
            </w:tblGrid>
            <w:tr>
              <w:trPr>
                <w:trHeight w:hRule="atLeast" w:val="16"/>
                <w:cantSplit w:val="false"/>
              </w:trPr>
              <w:tc>
                <w:tcPr>
                  <w:tcBorders/>
                  <w:gridSpan w:val="6"/>
                  <w:shd w:fill="FFFFFF"/>
                  <w:tcW w:type="dxa" w:w="2090"/>
                  <w:tcMar>
                    <w:top w:type="dxa" w:w="0"/>
                    <w:left w:type="dxa" w:w="70"/>
                    <w:bottom w:type="dxa" w:w="0"/>
                    <w:right w:type="dxa" w:w="70"/>
                  </w:tcMar>
                </w:tcPr>
                <w:p>
                  <w:pPr>
                    <w:pStyle w:val="style0"/>
                    <w:jc w:val="center"/>
                  </w:pPr>
                  <w:r>
                    <w:rPr>
                      <w:sz w:val="24"/>
                      <w:i/>
                      <w:b/>
                      <w:szCs w:val="28"/>
                      <w:bCs/>
                      <w:rFonts w:ascii="Cambria" w:hAnsi="Cambria"/>
                    </w:rPr>
                  </w:r>
                </w:p>
                <w:p>
                  <w:pPr>
                    <w:pStyle w:val="style0"/>
                    <w:jc w:val="center"/>
                  </w:pPr>
                  <w:r>
                    <w:rPr>
                      <w:sz w:val="24"/>
                      <w:i/>
                      <w:b/>
                      <w:szCs w:val="28"/>
                      <w:bCs/>
                      <w:rFonts w:ascii="Cambria" w:hAnsi="Cambria"/>
                    </w:rPr>
                    <w:t>PRINCIPALES METAS DE MANABI FRENTE A LOS ODM HASTA EL 2015</w:t>
                  </w:r>
                </w:p>
              </w:tc>
            </w:tr>
            <w:tr>
              <w:trPr>
                <w:trHeight w:hRule="atLeast" w:val="16"/>
                <w:cantSplit w:val="false"/>
              </w:trPr>
              <w:tc>
                <w:tcPr>
                  <w:tcBorders>
                    <w:left w:color="00000A" w:space="0" w:sz="4" w:val="single"/>
                    <w:right w:color="FFFFFF" w:space="0" w:sz="8" w:val="single"/>
                  </w:tcBorders>
                  <w:gridSpan w:val="3"/>
                  <w:shd w:fill="0000FF"/>
                  <w:tcW w:type="dxa" w:w="5357"/>
                  <w:tcMar>
                    <w:top w:type="dxa" w:w="0"/>
                    <w:left w:type="dxa" w:w="70"/>
                    <w:bottom w:type="dxa" w:w="0"/>
                    <w:right w:type="dxa" w:w="70"/>
                  </w:tcMar>
                </w:tcPr>
                <w:p>
                  <w:pPr>
                    <w:pStyle w:val="style0"/>
                    <w:jc w:val="center"/>
                  </w:pPr>
                  <w:r>
                    <w:rPr>
                      <w:color w:val="FFFFFF"/>
                      <w:sz w:val="20"/>
                      <w:szCs w:val="20"/>
                      <w:bCs/>
                      <w:rFonts w:ascii="Arial Narrow" w:hAnsi="Arial Narrow"/>
                    </w:rPr>
                    <w:t>Indicador de cambio</w:t>
                  </w:r>
                </w:p>
              </w:tc>
              <w:tc>
                <w:tcPr>
                  <w:tcBorders>
                    <w:right w:color="FFFFFF" w:space="0" w:sz="8" w:val="single"/>
                  </w:tcBorders>
                  <w:shd w:fill="0000FF"/>
                  <w:tcW w:type="dxa" w:w="6557"/>
                  <w:tcMar>
                    <w:top w:type="dxa" w:w="0"/>
                    <w:left w:type="dxa" w:w="70"/>
                    <w:bottom w:type="dxa" w:w="0"/>
                    <w:right w:type="dxa" w:w="70"/>
                  </w:tcMar>
                </w:tcPr>
                <w:p>
                  <w:pPr>
                    <w:pStyle w:val="style0"/>
                    <w:jc w:val="center"/>
                  </w:pPr>
                  <w:r>
                    <w:rPr>
                      <w:color w:val="FFFFFF"/>
                      <w:sz w:val="20"/>
                      <w:szCs w:val="20"/>
                      <w:bCs/>
                      <w:rFonts w:ascii="Arial Narrow" w:hAnsi="Arial Narrow"/>
                    </w:rPr>
                    <w:t>53 parroquias</w:t>
                  </w:r>
                </w:p>
              </w:tc>
              <w:tc>
                <w:tcPr>
                  <w:tcBorders>
                    <w:right w:color="FFFFFF" w:space="0" w:sz="8" w:val="single"/>
                  </w:tcBorders>
                  <w:shd w:fill="0000FF"/>
                  <w:tcW w:type="dxa" w:w="7458"/>
                  <w:tcMar>
                    <w:top w:type="dxa" w:w="0"/>
                    <w:left w:type="dxa" w:w="70"/>
                    <w:bottom w:type="dxa" w:w="0"/>
                    <w:right w:type="dxa" w:w="70"/>
                  </w:tcMar>
                </w:tcPr>
                <w:p>
                  <w:pPr>
                    <w:pStyle w:val="style0"/>
                    <w:jc w:val="center"/>
                  </w:pPr>
                  <w:r>
                    <w:rPr>
                      <w:color w:val="FFFFFF"/>
                      <w:sz w:val="20"/>
                      <w:szCs w:val="20"/>
                      <w:bCs/>
                      <w:rFonts w:ascii="Arial Narrow" w:hAnsi="Arial Narrow"/>
                    </w:rPr>
                    <w:t>Promedio</w:t>
                  </w:r>
                </w:p>
              </w:tc>
              <w:tc>
                <w:tcPr>
                  <w:tcBorders>
                    <w:right w:color="00000A" w:space="0" w:sz="4" w:val="single"/>
                  </w:tcBorders>
                  <w:shd w:fill="0000FF"/>
                  <w:tcW w:type="dxa" w:w="8361"/>
                  <w:tcMar>
                    <w:top w:type="dxa" w:w="0"/>
                    <w:left w:type="dxa" w:w="70"/>
                    <w:bottom w:type="dxa" w:w="0"/>
                    <w:right w:type="dxa" w:w="70"/>
                  </w:tcMar>
                </w:tcPr>
                <w:p>
                  <w:pPr>
                    <w:pStyle w:val="style0"/>
                    <w:jc w:val="center"/>
                  </w:pPr>
                  <w:r>
                    <w:rPr>
                      <w:color w:val="FFFFFF"/>
                      <w:sz w:val="20"/>
                      <w:szCs w:val="20"/>
                      <w:bCs/>
                      <w:rFonts w:ascii="Arial Narrow" w:hAnsi="Arial Narrow"/>
                    </w:rPr>
                    <w:t>Meta ODM</w:t>
                  </w:r>
                </w:p>
              </w:tc>
            </w:tr>
            <w:tr>
              <w:trPr>
                <w:trHeight w:hRule="atLeast" w:val="16"/>
                <w:cantSplit w:val="false"/>
              </w:trPr>
              <w:tc>
                <w:tcPr>
                  <w:tcBorders>
                    <w:left w:color="00000A" w:space="0" w:sz="4" w:val="single"/>
                    <w:right w:color="FFFFFF" w:space="0" w:sz="8" w:val="single"/>
                  </w:tcBorders>
                  <w:gridSpan w:val="3"/>
                  <w:shd w:fill="0000FF"/>
                  <w:tcW w:type="dxa" w:w="5357"/>
                  <w:tcMar>
                    <w:top w:type="dxa" w:w="0"/>
                    <w:left w:type="dxa" w:w="70"/>
                    <w:bottom w:type="dxa" w:w="0"/>
                    <w:right w:type="dxa" w:w="70"/>
                  </w:tcMar>
                </w:tcPr>
                <w:p>
                  <w:pPr>
                    <w:pStyle w:val="style0"/>
                    <w:jc w:val="center"/>
                  </w:pPr>
                  <w:r>
                    <w:rPr>
                      <w:color w:val="FFFFFF"/>
                      <w:sz w:val="20"/>
                      <w:szCs w:val="20"/>
                      <w:bCs/>
                      <w:rFonts w:ascii="Arial Narrow" w:hAnsi="Arial Narrow"/>
                    </w:rPr>
                  </w:r>
                </w:p>
              </w:tc>
              <w:tc>
                <w:tcPr>
                  <w:tcBorders>
                    <w:right w:color="FFFFFF" w:space="0" w:sz="8" w:val="single"/>
                  </w:tcBorders>
                  <w:shd w:fill="0000FF"/>
                  <w:tcW w:type="dxa" w:w="6557"/>
                  <w:tcMar>
                    <w:top w:type="dxa" w:w="0"/>
                    <w:left w:type="dxa" w:w="70"/>
                    <w:bottom w:type="dxa" w:w="0"/>
                    <w:right w:type="dxa" w:w="70"/>
                  </w:tcMar>
                </w:tcPr>
                <w:p>
                  <w:pPr>
                    <w:pStyle w:val="style0"/>
                    <w:jc w:val="center"/>
                  </w:pPr>
                  <w:r>
                    <w:rPr>
                      <w:color w:val="FFFFFF"/>
                      <w:sz w:val="20"/>
                      <w:szCs w:val="20"/>
                      <w:bCs/>
                      <w:rFonts w:ascii="Arial Narrow" w:hAnsi="Arial Narrow"/>
                    </w:rPr>
                    <w:t>rurales</w:t>
                  </w:r>
                </w:p>
              </w:tc>
              <w:tc>
                <w:tcPr>
                  <w:tcBorders>
                    <w:right w:color="FFFFFF" w:space="0" w:sz="8" w:val="single"/>
                  </w:tcBorders>
                  <w:shd w:fill="0000FF"/>
                  <w:tcW w:type="dxa" w:w="7458"/>
                  <w:tcMar>
                    <w:top w:type="dxa" w:w="0"/>
                    <w:left w:type="dxa" w:w="70"/>
                    <w:bottom w:type="dxa" w:w="0"/>
                    <w:right w:type="dxa" w:w="70"/>
                  </w:tcMar>
                </w:tcPr>
                <w:p>
                  <w:pPr>
                    <w:pStyle w:val="style0"/>
                    <w:jc w:val="center"/>
                  </w:pPr>
                  <w:r>
                    <w:rPr>
                      <w:color w:val="FFFFFF"/>
                      <w:sz w:val="20"/>
                      <w:szCs w:val="20"/>
                      <w:bCs/>
                      <w:rFonts w:ascii="Arial Narrow" w:hAnsi="Arial Narrow"/>
                    </w:rPr>
                    <w:t>Manabí</w:t>
                  </w:r>
                </w:p>
              </w:tc>
              <w:tc>
                <w:tcPr>
                  <w:tcBorders>
                    <w:right w:color="00000A" w:space="0" w:sz="4" w:val="single"/>
                  </w:tcBorders>
                  <w:shd w:fill="0000FF"/>
                  <w:tcW w:type="dxa" w:w="8361"/>
                  <w:tcMar>
                    <w:top w:type="dxa" w:w="0"/>
                    <w:left w:type="dxa" w:w="70"/>
                    <w:bottom w:type="dxa" w:w="0"/>
                    <w:right w:type="dxa" w:w="70"/>
                  </w:tcMar>
                </w:tcPr>
                <w:p>
                  <w:pPr>
                    <w:pStyle w:val="style0"/>
                    <w:jc w:val="center"/>
                  </w:pPr>
                  <w:r>
                    <w:rPr>
                      <w:color w:val="FFFFFF"/>
                      <w:sz w:val="20"/>
                      <w:szCs w:val="20"/>
                      <w:bCs/>
                      <w:rFonts w:ascii="Arial Narrow" w:hAnsi="Arial Narrow"/>
                    </w:rPr>
                    <w:t>año 2015</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20"/>
                      <w:b/>
                      <w:szCs w:val="20"/>
                    </w:rPr>
                  </w:r>
                </w:p>
              </w:tc>
              <w:tc>
                <w:tcPr>
                  <w:tcBorders/>
                  <w:shd w:fill="FFFFFF"/>
                  <w:tcW w:type="dxa" w:w="6557"/>
                  <w:tcMar>
                    <w:top w:type="dxa" w:w="0"/>
                    <w:left w:type="dxa" w:w="70"/>
                    <w:bottom w:type="dxa" w:w="0"/>
                    <w:right w:type="dxa" w:w="70"/>
                  </w:tcMar>
                </w:tcPr>
                <w:p>
                  <w:pPr>
                    <w:pStyle w:val="style0"/>
                    <w:jc w:val="both"/>
                  </w:pPr>
                  <w:r>
                    <w:rPr>
                      <w:sz w:val="20"/>
                      <w:b/>
                      <w:szCs w:val="20"/>
                    </w:rPr>
                  </w:r>
                </w:p>
              </w:tc>
              <w:tc>
                <w:tcPr>
                  <w:tcBorders/>
                  <w:shd w:fill="FFFFFF"/>
                  <w:tcW w:type="dxa" w:w="7458"/>
                  <w:tcMar>
                    <w:top w:type="dxa" w:w="0"/>
                    <w:left w:type="dxa" w:w="70"/>
                    <w:bottom w:type="dxa" w:w="0"/>
                    <w:right w:type="dxa" w:w="70"/>
                  </w:tcMar>
                </w:tcPr>
                <w:p>
                  <w:pPr>
                    <w:pStyle w:val="style0"/>
                    <w:jc w:val="both"/>
                  </w:pPr>
                  <w:r>
                    <w:rPr>
                      <w:sz w:val="20"/>
                      <w:b/>
                      <w:szCs w:val="20"/>
                    </w:rPr>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20"/>
                      <w:b/>
                      <w:szCs w:val="20"/>
                    </w:rPr>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Extrema pobreza por Necesidades Básicas Insatisfechas</w:t>
                  </w:r>
                </w:p>
              </w:tc>
              <w:tc>
                <w:tcPr>
                  <w:tcBorders/>
                  <w:shd w:fill="FFFFFF"/>
                  <w:tcW w:type="dxa" w:w="6557"/>
                  <w:tcMar>
                    <w:top w:type="dxa" w:w="0"/>
                    <w:left w:type="dxa" w:w="70"/>
                    <w:bottom w:type="dxa" w:w="0"/>
                    <w:right w:type="dxa" w:w="70"/>
                  </w:tcMar>
                </w:tcPr>
                <w:p>
                  <w:pPr>
                    <w:pStyle w:val="style0"/>
                    <w:jc w:val="both"/>
                  </w:pPr>
                  <w:r>
                    <w:rPr>
                      <w:sz w:val="18"/>
                      <w:b/>
                      <w:szCs w:val="18"/>
                    </w:rPr>
                    <w:t>76.03%</w:t>
                  </w:r>
                </w:p>
              </w:tc>
              <w:tc>
                <w:tcPr>
                  <w:tcBorders/>
                  <w:shd w:fill="FFFFFF"/>
                  <w:tcW w:type="dxa" w:w="7458"/>
                  <w:tcMar>
                    <w:top w:type="dxa" w:w="0"/>
                    <w:left w:type="dxa" w:w="70"/>
                    <w:bottom w:type="dxa" w:w="0"/>
                    <w:right w:type="dxa" w:w="70"/>
                  </w:tcMar>
                </w:tcPr>
                <w:p>
                  <w:pPr>
                    <w:pStyle w:val="style0"/>
                    <w:jc w:val="both"/>
                  </w:pPr>
                  <w:r>
                    <w:rPr>
                      <w:sz w:val="18"/>
                      <w:b/>
                      <w:szCs w:val="18"/>
                    </w:rPr>
                    <w:t>47.40%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38.02%</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Pobreza por Necesidades Básicas Insatisfechas</w:t>
                  </w:r>
                </w:p>
              </w:tc>
              <w:tc>
                <w:tcPr>
                  <w:tcBorders/>
                  <w:shd w:fill="FFFFFF"/>
                  <w:tcW w:type="dxa" w:w="6557"/>
                  <w:tcMar>
                    <w:top w:type="dxa" w:w="0"/>
                    <w:left w:type="dxa" w:w="70"/>
                    <w:bottom w:type="dxa" w:w="0"/>
                    <w:right w:type="dxa" w:w="70"/>
                  </w:tcMar>
                </w:tcPr>
                <w:p>
                  <w:pPr>
                    <w:pStyle w:val="style0"/>
                    <w:jc w:val="both"/>
                  </w:pPr>
                  <w:r>
                    <w:rPr>
                      <w:sz w:val="18"/>
                      <w:b/>
                      <w:szCs w:val="18"/>
                    </w:rPr>
                    <w:t>96.40%</w:t>
                  </w:r>
                </w:p>
              </w:tc>
              <w:tc>
                <w:tcPr>
                  <w:tcBorders/>
                  <w:shd w:fill="FFFFFF"/>
                  <w:tcW w:type="dxa" w:w="7458"/>
                  <w:tcMar>
                    <w:top w:type="dxa" w:w="0"/>
                    <w:left w:type="dxa" w:w="70"/>
                    <w:bottom w:type="dxa" w:w="0"/>
                    <w:right w:type="dxa" w:w="70"/>
                  </w:tcMar>
                </w:tcPr>
                <w:p>
                  <w:pPr>
                    <w:pStyle w:val="style0"/>
                    <w:jc w:val="both"/>
                  </w:pPr>
                  <w:r>
                    <w:rPr>
                      <w:sz w:val="18"/>
                      <w:b/>
                      <w:szCs w:val="18"/>
                    </w:rPr>
                    <w:t>74.80%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48.19%</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Años de escolaridad promedio</w:t>
                  </w:r>
                </w:p>
              </w:tc>
              <w:tc>
                <w:tcPr>
                  <w:tcBorders/>
                  <w:shd w:fill="FFFFFF"/>
                  <w:tcW w:type="dxa" w:w="6557"/>
                  <w:tcMar>
                    <w:top w:type="dxa" w:w="0"/>
                    <w:left w:type="dxa" w:w="70"/>
                    <w:bottom w:type="dxa" w:w="0"/>
                    <w:right w:type="dxa" w:w="70"/>
                  </w:tcMar>
                </w:tcPr>
                <w:p>
                  <w:pPr>
                    <w:pStyle w:val="style0"/>
                    <w:jc w:val="both"/>
                  </w:pPr>
                  <w:r>
                    <w:rPr>
                      <w:sz w:val="18"/>
                      <w:b/>
                      <w:szCs w:val="18"/>
                    </w:rPr>
                    <w:t>3.51</w:t>
                  </w:r>
                </w:p>
              </w:tc>
              <w:tc>
                <w:tcPr>
                  <w:tcBorders/>
                  <w:shd w:fill="FFFFFF"/>
                  <w:tcW w:type="dxa" w:w="7458"/>
                  <w:tcMar>
                    <w:top w:type="dxa" w:w="0"/>
                    <w:left w:type="dxa" w:w="70"/>
                    <w:bottom w:type="dxa" w:w="0"/>
                    <w:right w:type="dxa" w:w="70"/>
                  </w:tcMar>
                </w:tcPr>
                <w:p>
                  <w:pPr>
                    <w:pStyle w:val="style0"/>
                    <w:jc w:val="both"/>
                  </w:pPr>
                  <w:r>
                    <w:rPr>
                      <w:sz w:val="18"/>
                      <w:b/>
                      <w:szCs w:val="18"/>
                    </w:rPr>
                    <w:t>6.10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10.0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 xml:space="preserve">Tasa neta de escolarización / matrícula pre-escolar </w:t>
                  </w:r>
                </w:p>
              </w:tc>
              <w:tc>
                <w:tcPr>
                  <w:tcBorders/>
                  <w:shd w:fill="FFFFFF"/>
                  <w:tcW w:type="dxa" w:w="6557"/>
                  <w:tcMar>
                    <w:top w:type="dxa" w:w="0"/>
                    <w:left w:type="dxa" w:w="70"/>
                    <w:bottom w:type="dxa" w:w="0"/>
                    <w:right w:type="dxa" w:w="70"/>
                  </w:tcMar>
                </w:tcPr>
                <w:p>
                  <w:pPr>
                    <w:pStyle w:val="style0"/>
                    <w:jc w:val="both"/>
                  </w:pPr>
                  <w:r>
                    <w:rPr>
                      <w:sz w:val="18"/>
                      <w:b/>
                      <w:szCs w:val="18"/>
                    </w:rPr>
                    <w:t>31.60%</w:t>
                  </w:r>
                </w:p>
              </w:tc>
              <w:tc>
                <w:tcPr>
                  <w:tcBorders/>
                  <w:shd w:fill="FFFFFF"/>
                  <w:tcW w:type="dxa" w:w="7458"/>
                  <w:tcMar>
                    <w:top w:type="dxa" w:w="0"/>
                    <w:left w:type="dxa" w:w="70"/>
                    <w:bottom w:type="dxa" w:w="0"/>
                    <w:right w:type="dxa" w:w="70"/>
                  </w:tcMar>
                </w:tcPr>
                <w:p>
                  <w:pPr>
                    <w:pStyle w:val="style0"/>
                    <w:jc w:val="both"/>
                  </w:pPr>
                  <w:r>
                    <w:rPr>
                      <w:sz w:val="18"/>
                      <w:b/>
                      <w:szCs w:val="18"/>
                    </w:rPr>
                    <w:t>39.90%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100.00%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 xml:space="preserve">Tasa neta de escolarización / matrícula de primaria </w:t>
                  </w:r>
                </w:p>
              </w:tc>
              <w:tc>
                <w:tcPr>
                  <w:tcBorders/>
                  <w:shd w:fill="FFFFFF"/>
                  <w:tcW w:type="dxa" w:w="6557"/>
                  <w:tcMar>
                    <w:top w:type="dxa" w:w="0"/>
                    <w:left w:type="dxa" w:w="70"/>
                    <w:bottom w:type="dxa" w:w="0"/>
                    <w:right w:type="dxa" w:w="70"/>
                  </w:tcMar>
                </w:tcPr>
                <w:p>
                  <w:pPr>
                    <w:pStyle w:val="style0"/>
                    <w:jc w:val="both"/>
                  </w:pPr>
                  <w:r>
                    <w:rPr>
                      <w:sz w:val="18"/>
                      <w:b/>
                      <w:szCs w:val="18"/>
                    </w:rPr>
                    <w:t>82.10%</w:t>
                  </w:r>
                </w:p>
              </w:tc>
              <w:tc>
                <w:tcPr>
                  <w:tcBorders/>
                  <w:shd w:fill="FFFFFF"/>
                  <w:tcW w:type="dxa" w:w="7458"/>
                  <w:tcMar>
                    <w:top w:type="dxa" w:w="0"/>
                    <w:left w:type="dxa" w:w="70"/>
                    <w:bottom w:type="dxa" w:w="0"/>
                    <w:right w:type="dxa" w:w="70"/>
                  </w:tcMar>
                </w:tcPr>
                <w:p>
                  <w:pPr>
                    <w:pStyle w:val="style0"/>
                    <w:jc w:val="both"/>
                  </w:pPr>
                  <w:r>
                    <w:rPr>
                      <w:sz w:val="18"/>
                      <w:b/>
                      <w:szCs w:val="18"/>
                    </w:rPr>
                    <w:t>86.50%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100.00%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 xml:space="preserve">Tasa neta de escolarización / mat. básica (hasta el 10mo. gd) </w:t>
                  </w:r>
                </w:p>
              </w:tc>
              <w:tc>
                <w:tcPr>
                  <w:tcBorders/>
                  <w:shd w:fill="FFFFFF"/>
                  <w:tcW w:type="dxa" w:w="6557"/>
                  <w:tcMar>
                    <w:top w:type="dxa" w:w="0"/>
                    <w:left w:type="dxa" w:w="70"/>
                    <w:bottom w:type="dxa" w:w="0"/>
                    <w:right w:type="dxa" w:w="70"/>
                  </w:tcMar>
                </w:tcPr>
                <w:p>
                  <w:pPr>
                    <w:pStyle w:val="style0"/>
                    <w:jc w:val="both"/>
                  </w:pPr>
                  <w:r>
                    <w:rPr>
                      <w:sz w:val="18"/>
                      <w:b/>
                      <w:szCs w:val="18"/>
                    </w:rPr>
                  </w:r>
                </w:p>
              </w:tc>
              <w:tc>
                <w:tcPr>
                  <w:tcBorders/>
                  <w:shd w:fill="FFFFFF"/>
                  <w:tcW w:type="dxa" w:w="7458"/>
                  <w:tcMar>
                    <w:top w:type="dxa" w:w="0"/>
                    <w:left w:type="dxa" w:w="70"/>
                    <w:bottom w:type="dxa" w:w="0"/>
                    <w:right w:type="dxa" w:w="70"/>
                  </w:tcMar>
                </w:tcPr>
                <w:p>
                  <w:pPr>
                    <w:pStyle w:val="style0"/>
                    <w:jc w:val="both"/>
                  </w:pPr>
                  <w:r>
                    <w:rPr>
                      <w:sz w:val="18"/>
                      <w:b/>
                      <w:szCs w:val="18"/>
                    </w:rPr>
                    <w:t>81.40%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100.00%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 xml:space="preserve">Esperanza de vida escolar </w:t>
                  </w:r>
                </w:p>
              </w:tc>
              <w:tc>
                <w:tcPr>
                  <w:tcBorders/>
                  <w:shd w:fill="FFFFFF"/>
                  <w:tcW w:type="dxa" w:w="6557"/>
                  <w:tcMar>
                    <w:top w:type="dxa" w:w="0"/>
                    <w:left w:type="dxa" w:w="70"/>
                    <w:bottom w:type="dxa" w:w="0"/>
                    <w:right w:type="dxa" w:w="70"/>
                  </w:tcMar>
                </w:tcPr>
                <w:p>
                  <w:pPr>
                    <w:pStyle w:val="style0"/>
                    <w:jc w:val="both"/>
                  </w:pPr>
                  <w:r>
                    <w:rPr>
                      <w:sz w:val="18"/>
                      <w:b/>
                      <w:szCs w:val="18"/>
                    </w:rPr>
                    <w:t>10 años</w:t>
                  </w:r>
                </w:p>
              </w:tc>
              <w:tc>
                <w:tcPr>
                  <w:tcBorders/>
                  <w:shd w:fill="FFFFFF"/>
                  <w:tcW w:type="dxa" w:w="7458"/>
                  <w:tcMar>
                    <w:top w:type="dxa" w:w="0"/>
                    <w:left w:type="dxa" w:w="70"/>
                    <w:bottom w:type="dxa" w:w="0"/>
                    <w:right w:type="dxa" w:w="70"/>
                  </w:tcMar>
                </w:tcPr>
                <w:p>
                  <w:pPr>
                    <w:pStyle w:val="style0"/>
                    <w:jc w:val="both"/>
                  </w:pPr>
                  <w:r>
                    <w:rPr>
                      <w:sz w:val="18"/>
                      <w:b/>
                      <w:szCs w:val="18"/>
                    </w:rPr>
                    <w:t>12,1 años</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16 años</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 xml:space="preserve">Tasa de analfabetismo absoluto </w:t>
                  </w:r>
                </w:p>
              </w:tc>
              <w:tc>
                <w:tcPr>
                  <w:tcBorders/>
                  <w:shd w:fill="FFFFFF"/>
                  <w:tcW w:type="dxa" w:w="6557"/>
                  <w:tcMar>
                    <w:top w:type="dxa" w:w="0"/>
                    <w:left w:type="dxa" w:w="70"/>
                    <w:bottom w:type="dxa" w:w="0"/>
                    <w:right w:type="dxa" w:w="70"/>
                  </w:tcMar>
                </w:tcPr>
                <w:p>
                  <w:pPr>
                    <w:pStyle w:val="style0"/>
                    <w:jc w:val="both"/>
                  </w:pPr>
                  <w:r>
                    <w:rPr>
                      <w:sz w:val="18"/>
                      <w:b/>
                      <w:szCs w:val="18"/>
                    </w:rPr>
                    <w:t>18.00%</w:t>
                  </w:r>
                </w:p>
              </w:tc>
              <w:tc>
                <w:tcPr>
                  <w:tcBorders/>
                  <w:shd w:fill="FFFFFF"/>
                  <w:tcW w:type="dxa" w:w="7458"/>
                  <w:tcMar>
                    <w:top w:type="dxa" w:w="0"/>
                    <w:left w:type="dxa" w:w="70"/>
                    <w:bottom w:type="dxa" w:w="0"/>
                    <w:right w:type="dxa" w:w="70"/>
                  </w:tcMar>
                </w:tcPr>
                <w:p>
                  <w:pPr>
                    <w:pStyle w:val="style0"/>
                    <w:jc w:val="both"/>
                  </w:pPr>
                  <w:r>
                    <w:rPr>
                      <w:sz w:val="18"/>
                      <w:b/>
                      <w:szCs w:val="18"/>
                    </w:rPr>
                    <w:t>12.50%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0.00%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Tasa de analfabetismo funcional</w:t>
                  </w:r>
                </w:p>
              </w:tc>
              <w:tc>
                <w:tcPr>
                  <w:tcBorders/>
                  <w:shd w:fill="FFFFFF"/>
                  <w:tcW w:type="dxa" w:w="6557"/>
                  <w:tcMar>
                    <w:top w:type="dxa" w:w="0"/>
                    <w:left w:type="dxa" w:w="70"/>
                    <w:bottom w:type="dxa" w:w="0"/>
                    <w:right w:type="dxa" w:w="70"/>
                  </w:tcMar>
                </w:tcPr>
                <w:p>
                  <w:pPr>
                    <w:pStyle w:val="style0"/>
                    <w:jc w:val="both"/>
                  </w:pPr>
                  <w:r>
                    <w:rPr>
                      <w:sz w:val="18"/>
                      <w:b/>
                      <w:szCs w:val="18"/>
                    </w:rPr>
                    <w:t>38.00%</w:t>
                  </w:r>
                </w:p>
              </w:tc>
              <w:tc>
                <w:tcPr>
                  <w:tcBorders/>
                  <w:shd w:fill="FFFFFF"/>
                  <w:tcW w:type="dxa" w:w="7458"/>
                  <w:tcMar>
                    <w:top w:type="dxa" w:w="0"/>
                    <w:left w:type="dxa" w:w="70"/>
                    <w:bottom w:type="dxa" w:w="0"/>
                    <w:right w:type="dxa" w:w="70"/>
                  </w:tcMar>
                </w:tcPr>
                <w:p>
                  <w:pPr>
                    <w:pStyle w:val="style0"/>
                    <w:jc w:val="both"/>
                  </w:pPr>
                  <w:r>
                    <w:rPr>
                      <w:sz w:val="18"/>
                      <w:b/>
                      <w:szCs w:val="18"/>
                    </w:rPr>
                    <w:t>28.30%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0.00%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 xml:space="preserve">Tasas con primaria completa </w:t>
                  </w:r>
                </w:p>
              </w:tc>
              <w:tc>
                <w:tcPr>
                  <w:tcBorders/>
                  <w:shd w:fill="FFFFFF"/>
                  <w:tcW w:type="dxa" w:w="6557"/>
                  <w:tcMar>
                    <w:top w:type="dxa" w:w="0"/>
                    <w:left w:type="dxa" w:w="70"/>
                    <w:bottom w:type="dxa" w:w="0"/>
                    <w:right w:type="dxa" w:w="70"/>
                  </w:tcMar>
                </w:tcPr>
                <w:p>
                  <w:pPr>
                    <w:pStyle w:val="style0"/>
                    <w:jc w:val="both"/>
                  </w:pPr>
                  <w:r>
                    <w:rPr>
                      <w:sz w:val="18"/>
                      <w:b/>
                      <w:szCs w:val="18"/>
                    </w:rPr>
                    <w:t>32.93%</w:t>
                  </w:r>
                </w:p>
              </w:tc>
              <w:tc>
                <w:tcPr>
                  <w:tcBorders/>
                  <w:shd w:fill="FFFFFF"/>
                  <w:tcW w:type="dxa" w:w="7458"/>
                  <w:tcMar>
                    <w:top w:type="dxa" w:w="0"/>
                    <w:left w:type="dxa" w:w="70"/>
                    <w:bottom w:type="dxa" w:w="0"/>
                    <w:right w:type="dxa" w:w="70"/>
                  </w:tcMar>
                </w:tcPr>
                <w:p>
                  <w:pPr>
                    <w:pStyle w:val="style0"/>
                    <w:jc w:val="both"/>
                  </w:pPr>
                  <w:r>
                    <w:rPr>
                      <w:sz w:val="18"/>
                      <w:b/>
                      <w:szCs w:val="18"/>
                    </w:rPr>
                    <w:t>54.00%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100.00%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Tasas con educación básica completa rural</w:t>
                  </w:r>
                </w:p>
              </w:tc>
              <w:tc>
                <w:tcPr>
                  <w:tcBorders/>
                  <w:shd w:fill="FFFFFF"/>
                  <w:tcW w:type="dxa" w:w="6557"/>
                  <w:tcMar>
                    <w:top w:type="dxa" w:w="0"/>
                    <w:left w:type="dxa" w:w="70"/>
                    <w:bottom w:type="dxa" w:w="0"/>
                    <w:right w:type="dxa" w:w="70"/>
                  </w:tcMar>
                </w:tcPr>
                <w:p>
                  <w:pPr>
                    <w:pStyle w:val="style0"/>
                    <w:jc w:val="both"/>
                  </w:pPr>
                  <w:r>
                    <w:rPr>
                      <w:sz w:val="18"/>
                      <w:b/>
                      <w:szCs w:val="18"/>
                    </w:rPr>
                    <w:t>13.00%</w:t>
                  </w:r>
                </w:p>
              </w:tc>
              <w:tc>
                <w:tcPr>
                  <w:tcBorders/>
                  <w:shd w:fill="FFFFFF"/>
                  <w:tcW w:type="dxa" w:w="7458"/>
                  <w:tcMar>
                    <w:top w:type="dxa" w:w="0"/>
                    <w:left w:type="dxa" w:w="70"/>
                    <w:bottom w:type="dxa" w:w="0"/>
                    <w:right w:type="dxa" w:w="70"/>
                  </w:tcMar>
                </w:tcPr>
                <w:p>
                  <w:pPr>
                    <w:pStyle w:val="style0"/>
                    <w:jc w:val="both"/>
                  </w:pPr>
                  <w:r>
                    <w:rPr>
                      <w:sz w:val="18"/>
                      <w:b/>
                      <w:szCs w:val="18"/>
                    </w:rPr>
                    <w:t>49.00%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100.00%</w:t>
                  </w:r>
                </w:p>
              </w:tc>
            </w:tr>
            <w:tr>
              <w:trPr>
                <w:trHeight w:hRule="atLeast" w:val="16"/>
                <w:cantSplit w:val="false"/>
              </w:trPr>
              <w:tc>
                <w:tcPr>
                  <w:tcBorders>
                    <w:left w:color="00000A" w:space="0" w:sz="4" w:val="single"/>
                  </w:tcBorders>
                  <w:shd w:fill="FFFFFF"/>
                  <w:tcW w:type="dxa" w:w="2090"/>
                  <w:tcMar>
                    <w:top w:type="dxa" w:w="0"/>
                    <w:left w:type="dxa" w:w="70"/>
                    <w:bottom w:type="dxa" w:w="0"/>
                    <w:right w:type="dxa" w:w="70"/>
                  </w:tcMar>
                </w:tcPr>
                <w:p>
                  <w:pPr>
                    <w:pStyle w:val="style0"/>
                    <w:jc w:val="both"/>
                  </w:pPr>
                  <w:r>
                    <w:rPr>
                      <w:sz w:val="18"/>
                      <w:b/>
                      <w:szCs w:val="18"/>
                    </w:rPr>
                    <w:t>Brecha en ingreso laboral mensual de mujeres respecto de hombres sin educación</w:t>
                  </w:r>
                </w:p>
              </w:tc>
              <w:tc>
                <w:tcPr>
                  <w:tcBorders/>
                  <w:shd w:fill="FFFFFF"/>
                  <w:tcW w:type="dxa" w:w="4180"/>
                  <w:tcMar>
                    <w:top w:type="dxa" w:w="0"/>
                    <w:left w:type="dxa" w:w="70"/>
                    <w:bottom w:type="dxa" w:w="0"/>
                    <w:right w:type="dxa" w:w="70"/>
                  </w:tcMar>
                </w:tcPr>
                <w:p>
                  <w:pPr>
                    <w:pStyle w:val="style0"/>
                    <w:jc w:val="both"/>
                  </w:pPr>
                  <w:r>
                    <w:rPr>
                      <w:sz w:val="18"/>
                      <w:b/>
                      <w:szCs w:val="18"/>
                    </w:rPr>
                    <w:t>50.50%</w:t>
                  </w:r>
                </w:p>
              </w:tc>
              <w:tc>
                <w:tcPr>
                  <w:tcBorders>
                    <w:right w:color="00000A" w:space="0" w:sz="4" w:val="single"/>
                  </w:tcBorders>
                  <w:gridSpan w:val="4"/>
                  <w:shd w:fill="FFFFFF"/>
                  <w:tcW w:type="dxa" w:w="6271"/>
                  <w:tcMar>
                    <w:top w:type="dxa" w:w="0"/>
                    <w:left w:type="dxa" w:w="70"/>
                    <w:bottom w:type="dxa" w:w="0"/>
                    <w:right w:type="dxa" w:w="70"/>
                  </w:tcMar>
                </w:tcPr>
                <w:p>
                  <w:pPr>
                    <w:pStyle w:val="style0"/>
                    <w:jc w:val="both"/>
                  </w:pPr>
                  <w:r>
                    <w:rPr>
                      <w:sz w:val="18"/>
                      <w:b/>
                      <w:szCs w:val="18"/>
                    </w:rPr>
                    <w:t>0.00%</w:t>
                  </w:r>
                </w:p>
              </w:tc>
            </w:tr>
            <w:tr>
              <w:trPr>
                <w:trHeight w:hRule="atLeast" w:val="16"/>
                <w:cantSplit w:val="false"/>
              </w:trPr>
              <w:tc>
                <w:tcPr>
                  <w:tcBorders>
                    <w:left w:color="00000A" w:space="0" w:sz="4" w:val="single"/>
                  </w:tcBorders>
                  <w:shd w:fill="FFFFFF"/>
                  <w:tcW w:type="dxa" w:w="2090"/>
                  <w:tcMar>
                    <w:top w:type="dxa" w:w="0"/>
                    <w:left w:type="dxa" w:w="70"/>
                    <w:bottom w:type="dxa" w:w="0"/>
                    <w:right w:type="dxa" w:w="70"/>
                  </w:tcMar>
                </w:tcPr>
                <w:p>
                  <w:pPr>
                    <w:pStyle w:val="style0"/>
                    <w:jc w:val="both"/>
                  </w:pPr>
                  <w:r>
                    <w:rPr>
                      <w:sz w:val="18"/>
                      <w:b/>
                      <w:szCs w:val="18"/>
                    </w:rPr>
                    <w:t>Brecha en ingreso laboral mensual de mujeres respecto de hombres primaria</w:t>
                  </w:r>
                </w:p>
              </w:tc>
              <w:tc>
                <w:tcPr>
                  <w:tcBorders/>
                  <w:shd w:fill="FFFFFF"/>
                  <w:tcW w:type="dxa" w:w="4180"/>
                  <w:tcMar>
                    <w:top w:type="dxa" w:w="0"/>
                    <w:left w:type="dxa" w:w="70"/>
                    <w:bottom w:type="dxa" w:w="0"/>
                    <w:right w:type="dxa" w:w="70"/>
                  </w:tcMar>
                </w:tcPr>
                <w:p>
                  <w:pPr>
                    <w:pStyle w:val="style0"/>
                    <w:jc w:val="both"/>
                  </w:pPr>
                  <w:r>
                    <w:rPr>
                      <w:sz w:val="18"/>
                      <w:b/>
                      <w:szCs w:val="18"/>
                    </w:rPr>
                    <w:t>63.40%</w:t>
                  </w:r>
                </w:p>
              </w:tc>
              <w:tc>
                <w:tcPr>
                  <w:tcBorders>
                    <w:right w:color="00000A" w:space="0" w:sz="4" w:val="single"/>
                  </w:tcBorders>
                  <w:gridSpan w:val="4"/>
                  <w:shd w:fill="FFFFFF"/>
                  <w:tcW w:type="dxa" w:w="6271"/>
                  <w:tcMar>
                    <w:top w:type="dxa" w:w="0"/>
                    <w:left w:type="dxa" w:w="70"/>
                    <w:bottom w:type="dxa" w:w="0"/>
                    <w:right w:type="dxa" w:w="70"/>
                  </w:tcMar>
                </w:tcPr>
                <w:p>
                  <w:pPr>
                    <w:pStyle w:val="style0"/>
                    <w:jc w:val="both"/>
                  </w:pPr>
                  <w:r>
                    <w:rPr>
                      <w:sz w:val="18"/>
                      <w:b/>
                      <w:szCs w:val="18"/>
                    </w:rPr>
                    <w:t>0.00%</w:t>
                  </w:r>
                </w:p>
              </w:tc>
            </w:tr>
            <w:tr>
              <w:trPr>
                <w:trHeight w:hRule="atLeast" w:val="16"/>
                <w:cantSplit w:val="false"/>
              </w:trPr>
              <w:tc>
                <w:tcPr>
                  <w:tcBorders>
                    <w:left w:color="00000A" w:space="0" w:sz="4" w:val="single"/>
                  </w:tcBorders>
                  <w:shd w:fill="FFFFFF"/>
                  <w:tcW w:type="dxa" w:w="2090"/>
                  <w:tcMar>
                    <w:top w:type="dxa" w:w="0"/>
                    <w:left w:type="dxa" w:w="70"/>
                    <w:bottom w:type="dxa" w:w="0"/>
                    <w:right w:type="dxa" w:w="70"/>
                  </w:tcMar>
                </w:tcPr>
                <w:p>
                  <w:pPr>
                    <w:pStyle w:val="style0"/>
                    <w:jc w:val="both"/>
                  </w:pPr>
                  <w:r>
                    <w:rPr>
                      <w:sz w:val="18"/>
                      <w:b/>
                      <w:szCs w:val="18"/>
                    </w:rPr>
                    <w:t>Brecha en ingreso laboral mensual de mujeres respecto de hombres secundaria</w:t>
                  </w:r>
                </w:p>
              </w:tc>
              <w:tc>
                <w:tcPr>
                  <w:tcBorders/>
                  <w:shd w:fill="FFFFFF"/>
                  <w:tcW w:type="dxa" w:w="4180"/>
                  <w:tcMar>
                    <w:top w:type="dxa" w:w="0"/>
                    <w:left w:type="dxa" w:w="70"/>
                    <w:bottom w:type="dxa" w:w="0"/>
                    <w:right w:type="dxa" w:w="70"/>
                  </w:tcMar>
                </w:tcPr>
                <w:p>
                  <w:pPr>
                    <w:pStyle w:val="style0"/>
                    <w:jc w:val="both"/>
                  </w:pPr>
                  <w:r>
                    <w:rPr>
                      <w:sz w:val="18"/>
                      <w:b/>
                      <w:szCs w:val="18"/>
                    </w:rPr>
                    <w:t>80.70%</w:t>
                  </w:r>
                </w:p>
              </w:tc>
              <w:tc>
                <w:tcPr>
                  <w:tcBorders>
                    <w:right w:color="00000A" w:space="0" w:sz="4" w:val="single"/>
                  </w:tcBorders>
                  <w:gridSpan w:val="4"/>
                  <w:shd w:fill="FFFFFF"/>
                  <w:tcW w:type="dxa" w:w="6271"/>
                  <w:tcMar>
                    <w:top w:type="dxa" w:w="0"/>
                    <w:left w:type="dxa" w:w="70"/>
                    <w:bottom w:type="dxa" w:w="0"/>
                    <w:right w:type="dxa" w:w="70"/>
                  </w:tcMar>
                </w:tcPr>
                <w:p>
                  <w:pPr>
                    <w:pStyle w:val="style0"/>
                    <w:jc w:val="both"/>
                  </w:pPr>
                  <w:r>
                    <w:rPr>
                      <w:sz w:val="18"/>
                      <w:b/>
                      <w:szCs w:val="18"/>
                    </w:rPr>
                    <w:t>0.00%</w:t>
                  </w:r>
                </w:p>
              </w:tc>
            </w:tr>
            <w:tr>
              <w:trPr>
                <w:trHeight w:hRule="atLeast" w:val="16"/>
                <w:cantSplit w:val="false"/>
              </w:trPr>
              <w:tc>
                <w:tcPr>
                  <w:tcBorders>
                    <w:left w:color="00000A" w:space="0" w:sz="4" w:val="single"/>
                  </w:tcBorders>
                  <w:shd w:fill="FFFFFF"/>
                  <w:tcW w:type="dxa" w:w="2090"/>
                  <w:tcMar>
                    <w:top w:type="dxa" w:w="0"/>
                    <w:left w:type="dxa" w:w="70"/>
                    <w:bottom w:type="dxa" w:w="0"/>
                    <w:right w:type="dxa" w:w="70"/>
                  </w:tcMar>
                </w:tcPr>
                <w:p>
                  <w:pPr>
                    <w:pStyle w:val="style0"/>
                    <w:jc w:val="both"/>
                  </w:pPr>
                  <w:r>
                    <w:rPr>
                      <w:sz w:val="18"/>
                      <w:b/>
                      <w:szCs w:val="18"/>
                    </w:rPr>
                    <w:t>Brecha en ingreso laboral mensual de mujeres respecto de hombres educación superior</w:t>
                  </w:r>
                </w:p>
              </w:tc>
              <w:tc>
                <w:tcPr>
                  <w:tcBorders/>
                  <w:shd w:fill="FFFFFF"/>
                  <w:tcW w:type="dxa" w:w="4180"/>
                  <w:tcMar>
                    <w:top w:type="dxa" w:w="0"/>
                    <w:left w:type="dxa" w:w="70"/>
                    <w:bottom w:type="dxa" w:w="0"/>
                    <w:right w:type="dxa" w:w="70"/>
                  </w:tcMar>
                </w:tcPr>
                <w:p>
                  <w:pPr>
                    <w:pStyle w:val="style0"/>
                    <w:jc w:val="both"/>
                  </w:pPr>
                  <w:r>
                    <w:rPr>
                      <w:sz w:val="18"/>
                      <w:b/>
                      <w:szCs w:val="18"/>
                    </w:rPr>
                    <w:t>74.60%</w:t>
                  </w:r>
                </w:p>
              </w:tc>
              <w:tc>
                <w:tcPr>
                  <w:tcBorders>
                    <w:right w:color="00000A" w:space="0" w:sz="4" w:val="single"/>
                  </w:tcBorders>
                  <w:gridSpan w:val="4"/>
                  <w:shd w:fill="FFFFFF"/>
                  <w:tcW w:type="dxa" w:w="6271"/>
                  <w:tcMar>
                    <w:top w:type="dxa" w:w="0"/>
                    <w:left w:type="dxa" w:w="70"/>
                    <w:bottom w:type="dxa" w:w="0"/>
                    <w:right w:type="dxa" w:w="70"/>
                  </w:tcMar>
                </w:tcPr>
                <w:p>
                  <w:pPr>
                    <w:pStyle w:val="style0"/>
                    <w:jc w:val="both"/>
                  </w:pPr>
                  <w:r>
                    <w:rPr>
                      <w:sz w:val="18"/>
                      <w:b/>
                      <w:szCs w:val="18"/>
                    </w:rPr>
                    <w:t>0.00%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Proporción de la población con acceso a agua entubada</w:t>
                  </w:r>
                </w:p>
              </w:tc>
              <w:tc>
                <w:tcPr>
                  <w:tcBorders/>
                  <w:shd w:fill="FFFFFF"/>
                  <w:tcW w:type="dxa" w:w="6557"/>
                  <w:tcMar>
                    <w:top w:type="dxa" w:w="0"/>
                    <w:left w:type="dxa" w:w="70"/>
                    <w:bottom w:type="dxa" w:w="0"/>
                    <w:right w:type="dxa" w:w="70"/>
                  </w:tcMar>
                </w:tcPr>
                <w:p>
                  <w:pPr>
                    <w:pStyle w:val="style0"/>
                    <w:jc w:val="both"/>
                  </w:pPr>
                  <w:r>
                    <w:rPr>
                      <w:sz w:val="18"/>
                      <w:b/>
                      <w:szCs w:val="18"/>
                    </w:rPr>
                  </w:r>
                </w:p>
              </w:tc>
              <w:tc>
                <w:tcPr>
                  <w:tcBorders/>
                  <w:shd w:fill="FFFFFF"/>
                  <w:tcW w:type="dxa" w:w="7458"/>
                  <w:tcMar>
                    <w:top w:type="dxa" w:w="0"/>
                    <w:left w:type="dxa" w:w="70"/>
                    <w:bottom w:type="dxa" w:w="0"/>
                    <w:right w:type="dxa" w:w="70"/>
                  </w:tcMar>
                </w:tcPr>
                <w:p>
                  <w:pPr>
                    <w:pStyle w:val="style0"/>
                    <w:jc w:val="both"/>
                  </w:pPr>
                  <w:r>
                    <w:rPr>
                      <w:sz w:val="18"/>
                      <w:b/>
                      <w:szCs w:val="18"/>
                    </w:rPr>
                    <w:t>30.40%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64.95%</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Proporción de la población con red de alcantarillado</w:t>
                  </w:r>
                </w:p>
              </w:tc>
              <w:tc>
                <w:tcPr>
                  <w:tcBorders/>
                  <w:shd w:fill="FFFFFF"/>
                  <w:tcW w:type="dxa" w:w="6557"/>
                  <w:tcMar>
                    <w:top w:type="dxa" w:w="0"/>
                    <w:left w:type="dxa" w:w="70"/>
                    <w:bottom w:type="dxa" w:w="0"/>
                    <w:right w:type="dxa" w:w="70"/>
                  </w:tcMar>
                </w:tcPr>
                <w:p>
                  <w:pPr>
                    <w:pStyle w:val="style0"/>
                    <w:jc w:val="both"/>
                  </w:pPr>
                  <w:r>
                    <w:rPr>
                      <w:sz w:val="18"/>
                      <w:b/>
                      <w:szCs w:val="18"/>
                    </w:rPr>
                  </w:r>
                </w:p>
              </w:tc>
              <w:tc>
                <w:tcPr>
                  <w:tcBorders/>
                  <w:shd w:fill="FFFFFF"/>
                  <w:tcW w:type="dxa" w:w="7458"/>
                  <w:tcMar>
                    <w:top w:type="dxa" w:w="0"/>
                    <w:left w:type="dxa" w:w="70"/>
                    <w:bottom w:type="dxa" w:w="0"/>
                    <w:right w:type="dxa" w:w="70"/>
                  </w:tcMar>
                </w:tcPr>
                <w:p>
                  <w:pPr>
                    <w:pStyle w:val="style0"/>
                    <w:jc w:val="both"/>
                  </w:pPr>
                  <w:r>
                    <w:rPr>
                      <w:sz w:val="18"/>
                      <w:b/>
                      <w:szCs w:val="18"/>
                    </w:rPr>
                    <w:t>28.20%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61.50%</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Porcentaje de población en hacinamiento</w:t>
                  </w:r>
                </w:p>
              </w:tc>
              <w:tc>
                <w:tcPr>
                  <w:tcBorders/>
                  <w:shd w:fill="FFFFFF"/>
                  <w:tcW w:type="dxa" w:w="6557"/>
                  <w:tcMar>
                    <w:top w:type="dxa" w:w="0"/>
                    <w:left w:type="dxa" w:w="70"/>
                    <w:bottom w:type="dxa" w:w="0"/>
                    <w:right w:type="dxa" w:w="70"/>
                  </w:tcMar>
                </w:tcPr>
                <w:p>
                  <w:pPr>
                    <w:pStyle w:val="style0"/>
                    <w:jc w:val="both"/>
                  </w:pPr>
                  <w:r>
                    <w:rPr>
                      <w:sz w:val="18"/>
                      <w:b/>
                      <w:szCs w:val="18"/>
                    </w:rPr>
                  </w:r>
                </w:p>
              </w:tc>
              <w:tc>
                <w:tcPr>
                  <w:tcBorders/>
                  <w:shd w:fill="FFFFFF"/>
                  <w:tcW w:type="dxa" w:w="7458"/>
                  <w:tcMar>
                    <w:top w:type="dxa" w:w="0"/>
                    <w:left w:type="dxa" w:w="70"/>
                    <w:bottom w:type="dxa" w:w="0"/>
                    <w:right w:type="dxa" w:w="70"/>
                  </w:tcMar>
                </w:tcPr>
                <w:p>
                  <w:pPr>
                    <w:pStyle w:val="style0"/>
                    <w:jc w:val="both"/>
                  </w:pPr>
                  <w:r>
                    <w:rPr>
                      <w:sz w:val="18"/>
                      <w:b/>
                      <w:szCs w:val="18"/>
                    </w:rPr>
                    <w:t>30.40%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15.88%</w:t>
                  </w:r>
                </w:p>
              </w:tc>
            </w:tr>
            <w:tr>
              <w:trPr>
                <w:trHeight w:hRule="atLeast" w:val="16"/>
                <w:cantSplit w:val="false"/>
              </w:trPr>
              <w:tc>
                <w:tcPr>
                  <w:tcBorders>
                    <w:left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Población que tiene vivienda propia</w:t>
                  </w:r>
                </w:p>
              </w:tc>
              <w:tc>
                <w:tcPr>
                  <w:tcBorders/>
                  <w:shd w:fill="FFFFFF"/>
                  <w:tcW w:type="dxa" w:w="6557"/>
                  <w:tcMar>
                    <w:top w:type="dxa" w:w="0"/>
                    <w:left w:type="dxa" w:w="70"/>
                    <w:bottom w:type="dxa" w:w="0"/>
                    <w:right w:type="dxa" w:w="70"/>
                  </w:tcMar>
                </w:tcPr>
                <w:p>
                  <w:pPr>
                    <w:pStyle w:val="style0"/>
                    <w:jc w:val="both"/>
                  </w:pPr>
                  <w:r>
                    <w:rPr>
                      <w:sz w:val="18"/>
                      <w:b/>
                      <w:szCs w:val="18"/>
                    </w:rPr>
                  </w:r>
                </w:p>
              </w:tc>
              <w:tc>
                <w:tcPr>
                  <w:tcBorders/>
                  <w:shd w:fill="FFFFFF"/>
                  <w:tcW w:type="dxa" w:w="7458"/>
                  <w:tcMar>
                    <w:top w:type="dxa" w:w="0"/>
                    <w:left w:type="dxa" w:w="70"/>
                    <w:bottom w:type="dxa" w:w="0"/>
                    <w:right w:type="dxa" w:w="70"/>
                  </w:tcMar>
                </w:tcPr>
                <w:p>
                  <w:pPr>
                    <w:pStyle w:val="style0"/>
                    <w:jc w:val="both"/>
                  </w:pPr>
                  <w:r>
                    <w:rPr>
                      <w:sz w:val="18"/>
                      <w:b/>
                      <w:szCs w:val="18"/>
                    </w:rPr>
                    <w:t>72.90%</w:t>
                  </w:r>
                </w:p>
              </w:tc>
              <w:tc>
                <w:tcPr>
                  <w:tcBorders>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100.00%</w:t>
                  </w:r>
                </w:p>
              </w:tc>
            </w:tr>
            <w:tr>
              <w:trPr>
                <w:trHeight w:hRule="atLeast" w:val="16"/>
                <w:cantSplit w:val="false"/>
              </w:trPr>
              <w:tc>
                <w:tcPr>
                  <w:tcBorders>
                    <w:left w:color="00000A" w:space="0" w:sz="4" w:val="single"/>
                  </w:tcBorders>
                  <w:shd w:fill="FFFFFF"/>
                  <w:tcW w:type="dxa" w:w="2090"/>
                  <w:tcMar>
                    <w:top w:type="dxa" w:w="0"/>
                    <w:left w:type="dxa" w:w="70"/>
                    <w:bottom w:type="dxa" w:w="0"/>
                    <w:right w:type="dxa" w:w="70"/>
                  </w:tcMar>
                </w:tcPr>
                <w:p>
                  <w:pPr>
                    <w:pStyle w:val="style0"/>
                    <w:jc w:val="both"/>
                  </w:pPr>
                  <w:r>
                    <w:rPr>
                      <w:sz w:val="18"/>
                      <w:b/>
                      <w:szCs w:val="18"/>
                    </w:rPr>
                    <w:t>Tasa mortalidad de niñez menor de 5 años x c 1.000 nacidos vivos</w:t>
                  </w:r>
                </w:p>
              </w:tc>
              <w:tc>
                <w:tcPr>
                  <w:tcBorders/>
                  <w:shd w:fill="FFFFFF"/>
                  <w:tcW w:type="dxa" w:w="4180"/>
                  <w:tcMar>
                    <w:top w:type="dxa" w:w="0"/>
                    <w:left w:type="dxa" w:w="70"/>
                    <w:bottom w:type="dxa" w:w="0"/>
                    <w:right w:type="dxa" w:w="70"/>
                  </w:tcMar>
                </w:tcPr>
                <w:p>
                  <w:pPr>
                    <w:pStyle w:val="style0"/>
                    <w:jc w:val="both"/>
                  </w:pPr>
                  <w:r>
                    <w:rPr>
                      <w:sz w:val="18"/>
                      <w:b/>
                      <w:szCs w:val="18"/>
                    </w:rPr>
                    <w:t>10.9</w:t>
                  </w:r>
                </w:p>
              </w:tc>
              <w:tc>
                <w:tcPr>
                  <w:tcBorders>
                    <w:right w:color="00000A" w:space="0" w:sz="4" w:val="single"/>
                  </w:tcBorders>
                  <w:gridSpan w:val="4"/>
                  <w:shd w:fill="FFFFFF"/>
                  <w:tcW w:type="dxa" w:w="6271"/>
                  <w:tcMar>
                    <w:top w:type="dxa" w:w="0"/>
                    <w:left w:type="dxa" w:w="70"/>
                    <w:bottom w:type="dxa" w:w="0"/>
                    <w:right w:type="dxa" w:w="70"/>
                  </w:tcMar>
                </w:tcPr>
                <w:p>
                  <w:pPr>
                    <w:pStyle w:val="style0"/>
                    <w:jc w:val="both"/>
                  </w:pPr>
                  <w:r>
                    <w:rPr>
                      <w:sz w:val="18"/>
                      <w:b/>
                      <w:szCs w:val="18"/>
                    </w:rPr>
                    <w:t>7.9</w:t>
                  </w:r>
                </w:p>
              </w:tc>
            </w:tr>
            <w:tr>
              <w:trPr>
                <w:trHeight w:hRule="atLeast" w:val="16"/>
                <w:cantSplit w:val="false"/>
              </w:trPr>
              <w:tc>
                <w:tcPr>
                  <w:tcBorders>
                    <w:left w:color="00000A" w:space="0" w:sz="4" w:val="single"/>
                  </w:tcBorders>
                  <w:shd w:fill="FFFFFF"/>
                  <w:tcW w:type="dxa" w:w="2090"/>
                  <w:tcMar>
                    <w:top w:type="dxa" w:w="0"/>
                    <w:left w:type="dxa" w:w="70"/>
                    <w:bottom w:type="dxa" w:w="0"/>
                    <w:right w:type="dxa" w:w="70"/>
                  </w:tcMar>
                </w:tcPr>
                <w:p>
                  <w:pPr>
                    <w:pStyle w:val="style0"/>
                    <w:jc w:val="both"/>
                  </w:pPr>
                  <w:r>
                    <w:rPr>
                      <w:sz w:val="18"/>
                      <w:b/>
                      <w:szCs w:val="18"/>
                    </w:rPr>
                    <w:t>Tasa de mortalidad infantil menor de 1 año x c 1.000 nacidos vivos</w:t>
                  </w:r>
                </w:p>
              </w:tc>
              <w:tc>
                <w:tcPr>
                  <w:tcBorders/>
                  <w:shd w:fill="FFFFFF"/>
                  <w:tcW w:type="dxa" w:w="4180"/>
                  <w:tcMar>
                    <w:top w:type="dxa" w:w="0"/>
                    <w:left w:type="dxa" w:w="70"/>
                    <w:bottom w:type="dxa" w:w="0"/>
                    <w:right w:type="dxa" w:w="70"/>
                  </w:tcMar>
                </w:tcPr>
                <w:p>
                  <w:pPr>
                    <w:pStyle w:val="style0"/>
                    <w:jc w:val="both"/>
                  </w:pPr>
                  <w:r>
                    <w:rPr>
                      <w:sz w:val="18"/>
                      <w:b/>
                      <w:szCs w:val="18"/>
                    </w:rPr>
                    <w:t>8.2</w:t>
                  </w:r>
                </w:p>
              </w:tc>
              <w:tc>
                <w:tcPr>
                  <w:tcBorders>
                    <w:right w:color="00000A" w:space="0" w:sz="4" w:val="single"/>
                  </w:tcBorders>
                  <w:gridSpan w:val="4"/>
                  <w:shd w:fill="FFFFFF"/>
                  <w:tcW w:type="dxa" w:w="6271"/>
                  <w:tcMar>
                    <w:top w:type="dxa" w:w="0"/>
                    <w:left w:type="dxa" w:w="70"/>
                    <w:bottom w:type="dxa" w:w="0"/>
                    <w:right w:type="dxa" w:w="70"/>
                  </w:tcMar>
                </w:tcPr>
                <w:p>
                  <w:pPr>
                    <w:pStyle w:val="style0"/>
                    <w:jc w:val="both"/>
                  </w:pPr>
                  <w:r>
                    <w:rPr>
                      <w:sz w:val="18"/>
                      <w:b/>
                      <w:szCs w:val="18"/>
                    </w:rPr>
                    <w:t>5.2</w:t>
                  </w:r>
                </w:p>
              </w:tc>
            </w:tr>
            <w:tr>
              <w:trPr>
                <w:trHeight w:hRule="atLeast" w:val="16"/>
                <w:cantSplit w:val="false"/>
              </w:trPr>
              <w:tc>
                <w:tcPr>
                  <w:tcBorders>
                    <w:left w:color="00000A" w:space="0" w:sz="4" w:val="single"/>
                    <w:bottom w:color="00000A" w:space="0" w:sz="4" w:val="single"/>
                  </w:tcBorders>
                  <w:gridSpan w:val="3"/>
                  <w:shd w:fill="FFFFFF"/>
                  <w:tcW w:type="dxa" w:w="5357"/>
                  <w:tcMar>
                    <w:top w:type="dxa" w:w="0"/>
                    <w:left w:type="dxa" w:w="70"/>
                    <w:bottom w:type="dxa" w:w="0"/>
                    <w:right w:type="dxa" w:w="70"/>
                  </w:tcMar>
                </w:tcPr>
                <w:p>
                  <w:pPr>
                    <w:pStyle w:val="style0"/>
                    <w:jc w:val="both"/>
                  </w:pPr>
                  <w:r>
                    <w:rPr>
                      <w:sz w:val="18"/>
                      <w:b/>
                      <w:szCs w:val="18"/>
                    </w:rPr>
                    <w:t>Tasa de mortalidad neonatal por cada 1.000 nacidos vivos</w:t>
                  </w:r>
                </w:p>
              </w:tc>
              <w:tc>
                <w:tcPr>
                  <w:tcBorders>
                    <w:bottom w:color="00000A" w:space="0" w:sz="4" w:val="single"/>
                  </w:tcBorders>
                  <w:shd w:fill="FFFFFF"/>
                  <w:tcW w:type="dxa" w:w="6557"/>
                  <w:tcMar>
                    <w:top w:type="dxa" w:w="0"/>
                    <w:left w:type="dxa" w:w="70"/>
                    <w:bottom w:type="dxa" w:w="0"/>
                    <w:right w:type="dxa" w:w="70"/>
                  </w:tcMar>
                </w:tcPr>
                <w:p>
                  <w:pPr>
                    <w:pStyle w:val="style0"/>
                    <w:jc w:val="both"/>
                  </w:pPr>
                  <w:r>
                    <w:rPr>
                      <w:sz w:val="18"/>
                      <w:b/>
                      <w:szCs w:val="18"/>
                    </w:rPr>
                  </w:r>
                </w:p>
              </w:tc>
              <w:tc>
                <w:tcPr>
                  <w:tcBorders>
                    <w:bottom w:color="00000A" w:space="0" w:sz="4" w:val="single"/>
                  </w:tcBorders>
                  <w:shd w:fill="FFFFFF"/>
                  <w:tcW w:type="dxa" w:w="7458"/>
                  <w:tcMar>
                    <w:top w:type="dxa" w:w="0"/>
                    <w:left w:type="dxa" w:w="70"/>
                    <w:bottom w:type="dxa" w:w="0"/>
                    <w:right w:type="dxa" w:w="70"/>
                  </w:tcMar>
                </w:tcPr>
                <w:p>
                  <w:pPr>
                    <w:pStyle w:val="style0"/>
                    <w:jc w:val="both"/>
                  </w:pPr>
                  <w:r>
                    <w:rPr>
                      <w:sz w:val="18"/>
                      <w:b/>
                      <w:szCs w:val="18"/>
                    </w:rPr>
                    <w:t>4.3</w:t>
                  </w:r>
                </w:p>
              </w:tc>
              <w:tc>
                <w:tcPr>
                  <w:tcBorders>
                    <w:bottom w:color="00000A" w:space="0" w:sz="4" w:val="single"/>
                    <w:right w:color="00000A" w:space="0" w:sz="4" w:val="single"/>
                  </w:tcBorders>
                  <w:shd w:fill="FFFFFF"/>
                  <w:tcW w:type="dxa" w:w="8361"/>
                  <w:tcMar>
                    <w:top w:type="dxa" w:w="0"/>
                    <w:left w:type="dxa" w:w="70"/>
                    <w:bottom w:type="dxa" w:w="0"/>
                    <w:right w:type="dxa" w:w="70"/>
                  </w:tcMar>
                </w:tcPr>
                <w:p>
                  <w:pPr>
                    <w:pStyle w:val="style0"/>
                    <w:jc w:val="both"/>
                  </w:pPr>
                  <w:r>
                    <w:rPr>
                      <w:sz w:val="18"/>
                      <w:b/>
                      <w:szCs w:val="18"/>
                    </w:rPr>
                    <w:t>1.8</w:t>
                  </w:r>
                </w:p>
              </w:tc>
            </w:tr>
            <w:tr>
              <w:trPr>
                <w:trHeight w:hRule="atLeast" w:val="16"/>
                <w:cantSplit w:val="false"/>
              </w:trPr>
              <w:tc>
                <w:tcPr>
                  <w:tcBorders>
                    <w:top w:color="00000A" w:space="0" w:sz="4" w:val="single"/>
                  </w:tcBorders>
                  <w:gridSpan w:val="6"/>
                  <w:shd w:fill="CCFFFF"/>
                  <w:tcW w:type="dxa" w:w="2090"/>
                  <w:tcMar>
                    <w:top w:type="dxa" w:w="0"/>
                    <w:left w:type="dxa" w:w="70"/>
                    <w:bottom w:type="dxa" w:w="0"/>
                    <w:right w:type="dxa" w:w="70"/>
                  </w:tcMar>
                </w:tcPr>
                <w:p>
                  <w:pPr>
                    <w:pStyle w:val="style0"/>
                    <w:jc w:val="both"/>
                  </w:pPr>
                  <w:r>
                    <w:rPr>
                      <w:sz w:val="16"/>
                      <w:b/>
                      <w:szCs w:val="16"/>
                    </w:rPr>
                    <w:t>Fuente: Sistema Integrado de Indicadores Sociales del Ecuador / Centro de Investigaciones Sociales del Milenio</w:t>
                  </w:r>
                </w:p>
              </w:tc>
            </w:tr>
            <w:tr>
              <w:trPr>
                <w:trHeight w:hRule="atLeast" w:val="16"/>
                <w:cantSplit w:val="false"/>
              </w:trPr>
              <w:tc>
                <w:tcPr>
                  <w:tcBorders/>
                  <w:gridSpan w:val="3"/>
                  <w:shd w:fill="FFFFFF"/>
                  <w:tcW w:type="dxa" w:w="5357"/>
                  <w:tcMar>
                    <w:top w:type="dxa" w:w="0"/>
                    <w:left w:type="dxa" w:w="70"/>
                    <w:bottom w:type="dxa" w:w="0"/>
                    <w:right w:type="dxa" w:w="70"/>
                  </w:tcMar>
                </w:tcPr>
                <w:p>
                  <w:pPr>
                    <w:pStyle w:val="style0"/>
                    <w:jc w:val="both"/>
                  </w:pPr>
                  <w:r>
                    <w:rPr>
                      <w:sz w:val="2"/>
                      <w:i/>
                      <w:b/>
                      <w:szCs w:val="16"/>
                      <w:rFonts w:ascii="Cambria" w:hAnsi="Cambria"/>
                    </w:rPr>
                  </w:r>
                </w:p>
                <w:p>
                  <w:pPr>
                    <w:pStyle w:val="style0"/>
                    <w:jc w:val="both"/>
                  </w:pPr>
                  <w:r>
                    <w:rPr>
                      <w:sz w:val="2"/>
                      <w:i/>
                      <w:b/>
                      <w:szCs w:val="16"/>
                      <w:rFonts w:ascii="Cambria" w:hAnsi="Cambria"/>
                    </w:rPr>
                  </w:r>
                </w:p>
                <w:p>
                  <w:pPr>
                    <w:pStyle w:val="style0"/>
                    <w:jc w:val="both"/>
                  </w:pPr>
                  <w:r>
                    <w:rPr>
                      <w:sz w:val="2"/>
                      <w:i/>
                      <w:b/>
                      <w:szCs w:val="16"/>
                      <w:rFonts w:ascii="Cambria" w:hAnsi="Cambria"/>
                    </w:rPr>
                  </w:r>
                </w:p>
                <w:p>
                  <w:pPr>
                    <w:pStyle w:val="style0"/>
                    <w:jc w:val="both"/>
                  </w:pPr>
                  <w:r>
                    <w:rPr>
                      <w:sz w:val="2"/>
                      <w:i/>
                      <w:b/>
                      <w:szCs w:val="16"/>
                      <w:rFonts w:ascii="Cambria" w:hAnsi="Cambria"/>
                    </w:rPr>
                  </w:r>
                </w:p>
              </w:tc>
              <w:tc>
                <w:tcPr>
                  <w:tcBorders/>
                  <w:shd w:fill="FFFFFF"/>
                  <w:tcW w:type="dxa" w:w="6557"/>
                  <w:tcMar>
                    <w:top w:type="dxa" w:w="0"/>
                    <w:left w:type="dxa" w:w="70"/>
                    <w:bottom w:type="dxa" w:w="0"/>
                    <w:right w:type="dxa" w:w="70"/>
                  </w:tcMar>
                </w:tcPr>
                <w:p>
                  <w:pPr>
                    <w:pStyle w:val="style0"/>
                    <w:jc w:val="both"/>
                  </w:pPr>
                  <w:r>
                    <w:rPr>
                      <w:sz w:val="16"/>
                      <w:i/>
                      <w:b/>
                      <w:szCs w:val="16"/>
                      <w:rFonts w:ascii="Cambria" w:hAnsi="Cambria"/>
                      <w:lang w:val="es-ES"/>
                    </w:rPr>
                  </w:r>
                </w:p>
              </w:tc>
              <w:tc>
                <w:tcPr>
                  <w:tcBorders/>
                  <w:shd w:fill="FFFFFF"/>
                  <w:tcW w:type="dxa" w:w="7458"/>
                  <w:tcMar>
                    <w:top w:type="dxa" w:w="0"/>
                    <w:left w:type="dxa" w:w="70"/>
                    <w:bottom w:type="dxa" w:w="0"/>
                    <w:right w:type="dxa" w:w="70"/>
                  </w:tcMar>
                </w:tcPr>
                <w:p>
                  <w:pPr>
                    <w:pStyle w:val="style0"/>
                    <w:jc w:val="both"/>
                  </w:pPr>
                  <w:r>
                    <w:rPr>
                      <w:sz w:val="16"/>
                      <w:i/>
                      <w:b/>
                      <w:szCs w:val="16"/>
                      <w:rFonts w:ascii="Cambria" w:hAnsi="Cambria"/>
                    </w:rPr>
                    <w:t> </w:t>
                  </w:r>
                </w:p>
              </w:tc>
              <w:tc>
                <w:tcPr>
                  <w:tcBorders/>
                  <w:shd w:fill="FFFFFF"/>
                  <w:tcW w:type="dxa" w:w="8361"/>
                  <w:tcMar>
                    <w:top w:type="dxa" w:w="0"/>
                    <w:left w:type="dxa" w:w="70"/>
                    <w:bottom w:type="dxa" w:w="0"/>
                    <w:right w:type="dxa" w:w="70"/>
                  </w:tcMar>
                </w:tcPr>
                <w:p>
                  <w:pPr>
                    <w:pStyle w:val="style0"/>
                    <w:jc w:val="both"/>
                  </w:pPr>
                  <w:r>
                    <w:rPr>
                      <w:sz w:val="16"/>
                      <w:i/>
                      <w:b/>
                      <w:szCs w:val="16"/>
                      <w:rFonts w:ascii="Cambria" w:hAnsi="Cambria"/>
                    </w:rPr>
                    <w:t> </w:t>
                  </w:r>
                </w:p>
              </w:tc>
            </w:tr>
          </w:tbl>
          <w:p>
            <w:pPr>
              <w:pStyle w:val="style0"/>
              <w:numPr>
                <w:ilvl w:val="0"/>
                <w:numId w:val="7"/>
              </w:numPr>
              <w:ind w:hanging="0" w:left="0" w:right="0"/>
              <w:spacing w:after="0" w:before="80"/>
            </w:pPr>
            <w:r>
              <w:rPr>
                <w:color w:val="000000"/>
                <w:i/>
                <w:b/>
                <w:szCs w:val="24"/>
                <w:rFonts w:ascii="Cambria" w:cs="Arial" w:hAnsi="Cambria"/>
              </w:rPr>
              <w:t>AGENDA PARA EL DESARROLLO DE MANABI</w:t>
            </w:r>
          </w:p>
          <w:p>
            <w:pPr>
              <w:pStyle w:val="style0"/>
              <w:jc w:val="both"/>
            </w:pPr>
            <w:r>
              <w:rPr>
                <w:color w:val="000000"/>
                <w:i/>
                <w:szCs w:val="24"/>
                <w:rFonts w:ascii="Cambria" w:cs="Arial" w:hAnsi="Cambria"/>
              </w:rPr>
              <w:t>La voluntad política para mejorar la administración de los gobiernos seccionales a través de la planificación, obteniendo planes y proyectos que justifiquen la transferencia de recursos económicos destinado a emprender obras de trascendental importancia en comunidades, parroquias, cantones o provincia en armonía con el desarrollo humano y económico de sus habitantes, permitió que la Asamblea Provincial de Manabí apruebe el texto de la agenda para que rija el que hacer en el sector público y privado hasta el año 2024, cuando la provincia cumpla 200 años y que corresponden a las directrices del Plan de Desarrollo Provincial.</w:t>
            </w:r>
          </w:p>
          <w:p>
            <w:pPr>
              <w:pStyle w:val="style0"/>
              <w:jc w:val="both"/>
            </w:pPr>
            <w:r>
              <w:rPr>
                <w:color w:val="000000"/>
                <w:i/>
                <w:szCs w:val="24"/>
                <w:rFonts w:ascii="Cambria" w:cs="Arial" w:hAnsi="Cambria"/>
              </w:rPr>
              <w:t xml:space="preserve">La formulación de los Planes de Desarrollo de las Provincias, evidentemente facilitará una adecuada gestión de los recursos e incorporará estrategias y acciones concretas para superar la profunda crisis en el corto, mediano y largo plazo, en términos de alcanzar el desarrollo sustentable de cada jurisdicción. Así como logrará direccionar  la inversión nacional que se guiará por estos instrumentos-demandas provinciales. </w:t>
            </w:r>
          </w:p>
          <w:p>
            <w:pPr>
              <w:pStyle w:val="style52"/>
              <w:spacing w:line="276" w:lineRule="atLeast"/>
            </w:pPr>
            <w:r>
              <w:rPr>
                <w:color w:val="000000"/>
                <w:sz w:val="22"/>
                <w:i/>
                <w:b w:val="false"/>
                <w:szCs w:val="24"/>
                <w:rFonts w:ascii="Cambria" w:cs="Arial" w:hAnsi="Cambria"/>
              </w:rPr>
              <w:t xml:space="preserve">Esta Agenda recoge la visión de los manabitas de ser </w:t>
            </w:r>
            <w:r>
              <w:rPr>
                <w:color w:val="000000"/>
                <w:sz w:val="22"/>
                <w:i/>
                <w:szCs w:val="24"/>
                <w:rFonts w:ascii="Cambria" w:cs="Arial" w:hAnsi="Cambria"/>
              </w:rPr>
              <w:t xml:space="preserve">“región autónoma con identidad cultural y desarrollo sostenido y sustentable”, </w:t>
            </w:r>
            <w:r>
              <w:rPr>
                <w:color w:val="000000"/>
                <w:sz w:val="22"/>
                <w:i/>
                <w:b w:val="false"/>
                <w:szCs w:val="24"/>
                <w:rFonts w:ascii="Cambria" w:cs="Arial" w:hAnsi="Cambria"/>
              </w:rPr>
              <w:t>así como los más importantes objetivos de Manabí recomendando los medios necesarios para alcanzarlos principalmente en los siguientes temas:</w:t>
            </w:r>
          </w:p>
          <w:p>
            <w:pPr>
              <w:pStyle w:val="style52"/>
              <w:spacing w:line="276" w:lineRule="atLeast"/>
            </w:pPr>
            <w:r>
              <w:rPr>
                <w:color w:val="000000"/>
                <w:sz w:val="12"/>
                <w:i/>
                <w:b w:val="false"/>
                <w:szCs w:val="24"/>
                <w:rFonts w:ascii="Cambria" w:cs="Arial" w:hAnsi="Cambria"/>
              </w:rPr>
            </w:r>
          </w:p>
          <w:p>
            <w:pPr>
              <w:pStyle w:val="style0"/>
              <w:numPr>
                <w:ilvl w:val="0"/>
                <w:numId w:val="14"/>
              </w:numPr>
              <w:jc w:val="both"/>
              <w:spacing w:after="0" w:before="0"/>
            </w:pPr>
            <w:r>
              <w:rPr>
                <w:color w:val="000000"/>
                <w:i/>
                <w:szCs w:val="24"/>
                <w:rFonts w:ascii="Cambria" w:cs="Arial" w:hAnsi="Cambria"/>
              </w:rPr>
              <w:t xml:space="preserve">Planificación como elemento base de todo proceso de gestión y administración </w:t>
            </w:r>
          </w:p>
          <w:p>
            <w:pPr>
              <w:pStyle w:val="style0"/>
              <w:numPr>
                <w:ilvl w:val="0"/>
                <w:numId w:val="14"/>
              </w:numPr>
              <w:jc w:val="both"/>
              <w:spacing w:after="0" w:before="0"/>
            </w:pPr>
            <w:r>
              <w:rPr>
                <w:color w:val="000000"/>
                <w:i/>
                <w:szCs w:val="24"/>
                <w:rFonts w:ascii="Cambria" w:cs="Arial" w:hAnsi="Cambria"/>
              </w:rPr>
              <w:t>Obras públicas de gran envergadura útiles al desarrollo provincial.</w:t>
            </w:r>
          </w:p>
          <w:p>
            <w:pPr>
              <w:pStyle w:val="style0"/>
              <w:numPr>
                <w:ilvl w:val="0"/>
                <w:numId w:val="14"/>
              </w:numPr>
              <w:jc w:val="both"/>
              <w:spacing w:after="0" w:before="0"/>
            </w:pPr>
            <w:r>
              <w:rPr>
                <w:color w:val="000000"/>
                <w:i/>
                <w:szCs w:val="24"/>
                <w:rFonts w:ascii="Cambria" w:cs="Arial" w:hAnsi="Cambria"/>
              </w:rPr>
              <w:t>Creación de un banco de proyectos de la provincia.</w:t>
            </w:r>
          </w:p>
          <w:p>
            <w:pPr>
              <w:pStyle w:val="style0"/>
              <w:numPr>
                <w:ilvl w:val="0"/>
                <w:numId w:val="14"/>
              </w:numPr>
              <w:jc w:val="both"/>
              <w:spacing w:after="0" w:before="0"/>
            </w:pPr>
            <w:r>
              <w:rPr>
                <w:color w:val="000000"/>
                <w:i/>
                <w:szCs w:val="24"/>
                <w:rFonts w:ascii="Cambria" w:cs="Arial" w:hAnsi="Cambria"/>
              </w:rPr>
              <w:t>Fomento de la investigación científica y el desarrollo de tecnologías aplicadas al medio.</w:t>
            </w:r>
          </w:p>
          <w:p>
            <w:pPr>
              <w:pStyle w:val="style0"/>
              <w:numPr>
                <w:ilvl w:val="0"/>
                <w:numId w:val="14"/>
              </w:numPr>
              <w:jc w:val="both"/>
              <w:spacing w:after="0" w:before="0"/>
            </w:pPr>
            <w:r>
              <w:rPr>
                <w:color w:val="000000"/>
                <w:i/>
                <w:szCs w:val="24"/>
                <w:rFonts w:ascii="Cambria" w:cs="Arial" w:hAnsi="Cambria"/>
              </w:rPr>
              <w:t>Agregar valor comercial mediante procesos de industrialización y mercadeo.</w:t>
            </w:r>
          </w:p>
          <w:p>
            <w:pPr>
              <w:pStyle w:val="style52"/>
              <w:spacing w:line="276" w:lineRule="atLeast"/>
            </w:pPr>
            <w:r>
              <w:rPr>
                <w:color w:val="000000"/>
                <w:sz w:val="22"/>
                <w:i/>
                <w:b w:val="false"/>
                <w:szCs w:val="24"/>
                <w:rFonts w:ascii="Cambria" w:cs="Arial" w:hAnsi="Cambria"/>
              </w:rPr>
            </w:r>
          </w:p>
          <w:p>
            <w:pPr>
              <w:pStyle w:val="style0"/>
              <w:jc w:val="both"/>
            </w:pPr>
            <w:r>
              <w:rPr>
                <w:color w:val="000000"/>
                <w:i/>
                <w:b/>
                <w:szCs w:val="24"/>
                <w:rFonts w:ascii="Cambria" w:cs="Arial" w:hAnsi="Cambria"/>
              </w:rPr>
              <w:t>PLAN PLURIANUAL DEL CONSEJO PROVINCIAL</w:t>
            </w:r>
          </w:p>
          <w:p>
            <w:pPr>
              <w:pStyle w:val="style0"/>
              <w:jc w:val="both"/>
            </w:pPr>
            <w:r>
              <w:rPr>
                <w:color w:val="000000"/>
                <w:i/>
                <w:szCs w:val="24"/>
                <w:rFonts w:ascii="Cambria" w:cs="Arial" w:hAnsi="Cambria"/>
              </w:rPr>
              <w:t>El Plan Cuatrianual 2005 - 2009 del Consejo Provincial de Manabí respondió a las necesidades de programas de acciones para el desarrollo integral y armónico de la provincia, el mismo que se enmarcó en los lineamientos establecidos en el Programa de Gobierno planteado en la campaña política del Prefecto Provincial, en el Plan de Desarrollo Provincial de Manabí y en el Plan Estratégico del Comité Permanente de Desarrollo.</w:t>
            </w:r>
          </w:p>
          <w:p>
            <w:pPr>
              <w:pStyle w:val="style0"/>
              <w:jc w:val="both"/>
            </w:pPr>
            <w:r>
              <w:rPr>
                <w:color w:val="000000"/>
                <w:i/>
                <w:szCs w:val="24"/>
                <w:rFonts w:ascii="Cambria" w:cs="Arial" w:hAnsi="Cambria"/>
              </w:rPr>
              <w:t>El Plan, partió de la visión provincial de Manabí, el que se desenvuelve en tres ejes fundamentales para el logro del mejor bienestar de la población provincial, generando la autonomía como necesidad primordial, y que corresponden a:</w:t>
            </w:r>
          </w:p>
          <w:p>
            <w:pPr>
              <w:pStyle w:val="style106"/>
              <w:numPr>
                <w:ilvl w:val="0"/>
                <w:numId w:val="39"/>
              </w:numPr>
              <w:spacing w:line="276" w:lineRule="atLeast"/>
            </w:pPr>
            <w:r>
              <w:rPr>
                <w:i/>
                <w:szCs w:val="24"/>
                <w:rFonts w:ascii="Cambria" w:hAnsi="Cambria"/>
              </w:rPr>
              <w:t>Más vías</w:t>
            </w:r>
          </w:p>
          <w:p>
            <w:pPr>
              <w:pStyle w:val="style106"/>
              <w:numPr>
                <w:ilvl w:val="0"/>
                <w:numId w:val="39"/>
              </w:numPr>
              <w:spacing w:line="276" w:lineRule="atLeast"/>
            </w:pPr>
            <w:r>
              <w:rPr>
                <w:i/>
                <w:szCs w:val="24"/>
                <w:rFonts w:ascii="Cambria" w:hAnsi="Cambria"/>
              </w:rPr>
              <w:t>Más empleo; y,</w:t>
            </w:r>
          </w:p>
          <w:p>
            <w:pPr>
              <w:pStyle w:val="style106"/>
              <w:numPr>
                <w:ilvl w:val="0"/>
                <w:numId w:val="39"/>
              </w:numPr>
              <w:spacing w:line="276" w:lineRule="atLeast"/>
            </w:pPr>
            <w:r>
              <w:rPr>
                <w:i/>
                <w:szCs w:val="24"/>
                <w:rFonts w:ascii="Cambria" w:hAnsi="Cambria"/>
              </w:rPr>
              <w:t>Menos pobreza</w:t>
            </w:r>
          </w:p>
          <w:p>
            <w:pPr>
              <w:pStyle w:val="style106"/>
              <w:spacing w:line="276" w:lineRule="atLeast"/>
            </w:pPr>
            <w:r>
              <w:rPr>
                <w:sz w:val="20"/>
                <w:i/>
                <w:rFonts w:ascii="Cambria" w:hAnsi="Cambria"/>
              </w:rPr>
            </w:r>
          </w:p>
          <w:p>
            <w:pPr>
              <w:pStyle w:val="style0"/>
              <w:jc w:val="both"/>
            </w:pPr>
            <w:r>
              <w:rPr>
                <w:color w:val="000000"/>
                <w:i/>
                <w:szCs w:val="24"/>
                <w:rFonts w:ascii="Cambria" w:cs="Arial" w:hAnsi="Cambria"/>
              </w:rPr>
              <w:t>Estos ejes de desarrollo guardan relación íntima con la Agenda de Manabí, aprobada el 30 de Mayo del 2005, los mismos que se enmarcan en tres grandes problemas centrales identificados así:</w:t>
            </w:r>
          </w:p>
          <w:p>
            <w:pPr>
              <w:pStyle w:val="style0"/>
              <w:jc w:val="both"/>
            </w:pPr>
            <w:r>
              <w:rPr>
                <w:color w:val="000000"/>
                <w:i/>
                <w:szCs w:val="24"/>
                <w:rFonts w:ascii="Cambria" w:cs="Arial" w:hAnsi="Cambria"/>
              </w:rPr>
            </w:r>
          </w:p>
          <w:p>
            <w:pPr>
              <w:pStyle w:val="style106"/>
              <w:numPr>
                <w:ilvl w:val="0"/>
                <w:numId w:val="38"/>
              </w:numPr>
              <w:spacing w:line="276" w:lineRule="atLeast"/>
            </w:pPr>
            <w:r>
              <w:rPr>
                <w:i/>
                <w:szCs w:val="24"/>
                <w:rFonts w:ascii="Cambria" w:hAnsi="Cambria"/>
              </w:rPr>
              <w:t>Crisis de la Producción Agropecuaria – Pesquera (Rural) y Agroindustrial.</w:t>
            </w:r>
          </w:p>
          <w:p>
            <w:pPr>
              <w:pStyle w:val="style106"/>
              <w:numPr>
                <w:ilvl w:val="0"/>
                <w:numId w:val="38"/>
              </w:numPr>
              <w:spacing w:line="276" w:lineRule="atLeast"/>
            </w:pPr>
            <w:r>
              <w:rPr>
                <w:i/>
                <w:szCs w:val="24"/>
                <w:rFonts w:ascii="Cambria" w:hAnsi="Cambria"/>
              </w:rPr>
              <w:t>Baja  calidad en el sistema educativo.</w:t>
            </w:r>
          </w:p>
          <w:p>
            <w:pPr>
              <w:pStyle w:val="style106"/>
              <w:numPr>
                <w:ilvl w:val="0"/>
                <w:numId w:val="38"/>
              </w:numPr>
              <w:spacing w:line="276" w:lineRule="atLeast"/>
            </w:pPr>
            <w:r>
              <w:rPr>
                <w:i/>
                <w:szCs w:val="24"/>
                <w:rFonts w:ascii="Cambria" w:hAnsi="Cambria"/>
              </w:rPr>
              <w:t>Pobreza.</w:t>
            </w:r>
          </w:p>
          <w:p>
            <w:pPr>
              <w:pStyle w:val="style106"/>
              <w:spacing w:line="276" w:lineRule="atLeast"/>
            </w:pPr>
            <w:r>
              <w:rPr>
                <w:i/>
                <w:szCs w:val="24"/>
                <w:rFonts w:ascii="Cambria" w:hAnsi="Cambria"/>
              </w:rPr>
            </w:r>
          </w:p>
          <w:p>
            <w:pPr>
              <w:pStyle w:val="style0"/>
              <w:jc w:val="both"/>
            </w:pPr>
            <w:r>
              <w:rPr>
                <w:color w:val="000000"/>
                <w:i/>
                <w:szCs w:val="24"/>
                <w:rFonts w:ascii="Cambria" w:cs="Arial" w:hAnsi="Cambria"/>
              </w:rPr>
              <w:t>El liderazgo y el cumplimiento del presente plan estuvo en función de la mayor o menor participación de las instituciones u organismos públicos y privados, responsables de que los planes cantonales y provincial  obtengan mejores resultados de acuerdo a las normas legales vigentes y a los recursos económicos que fueron asignados por parte del Estado, así como de los ingresos por gestiones ante organismos, ONGs, e inversiones a Manabí, a través de los organismos seccionales, principalmente el Consejo Provincial de Manabí.</w:t>
            </w:r>
          </w:p>
          <w:p>
            <w:pPr>
              <w:pStyle w:val="style0"/>
              <w:jc w:val="both"/>
            </w:pPr>
            <w:r>
              <w:rPr>
                <w:color w:val="000000"/>
                <w:i/>
                <w:szCs w:val="24"/>
                <w:rFonts w:ascii="Cambria" w:cs="Arial" w:hAnsi="Cambria"/>
              </w:rPr>
              <w:t>Esto implica el desarrollo de planes, programas y proyectos específicos que ejecutó el Consejo Provincial de Manabí, con un posicionamiento de liderazgo provincial, de un radical cambio de las estructuras administrativas, operativas, legales y productivas complementadas con una verdadera participación ciudadana.</w:t>
            </w:r>
          </w:p>
          <w:p>
            <w:pPr>
              <w:pStyle w:val="style52"/>
              <w:spacing w:line="276" w:lineRule="atLeast"/>
            </w:pPr>
            <w:r>
              <w:rPr>
                <w:color w:val="000000"/>
                <w:sz w:val="2"/>
                <w:i/>
                <w:b w:val="false"/>
                <w:szCs w:val="24"/>
                <w:rFonts w:ascii="Cambria" w:cs="Arial" w:hAnsi="Cambria"/>
                <w:lang w:val="es-EC"/>
              </w:rPr>
            </w:r>
          </w:p>
          <w:p>
            <w:pPr>
              <w:pStyle w:val="style52"/>
              <w:spacing w:line="276" w:lineRule="atLeast"/>
            </w:pPr>
            <w:r>
              <w:rPr>
                <w:color w:val="000000"/>
                <w:sz w:val="22"/>
                <w:i/>
                <w:szCs w:val="24"/>
                <w:rFonts w:ascii="Cambria" w:cs="Arial" w:hAnsi="Cambria"/>
              </w:rPr>
              <w:t>PLANIFICACIÓN ESTRATEGICA PARA EL DESARROLLO</w:t>
            </w:r>
          </w:p>
          <w:p>
            <w:pPr>
              <w:pStyle w:val="style52"/>
              <w:spacing w:line="276" w:lineRule="atLeast"/>
            </w:pPr>
            <w:r>
              <w:rPr>
                <w:color w:val="000000"/>
                <w:sz w:val="22"/>
                <w:i/>
                <w:b w:val="false"/>
                <w:szCs w:val="24"/>
                <w:rFonts w:ascii="Cambria" w:cs="Arial" w:hAnsi="Cambria"/>
              </w:rPr>
            </w:r>
          </w:p>
          <w:p>
            <w:pPr>
              <w:pStyle w:val="style52"/>
              <w:spacing w:line="276" w:lineRule="atLeast"/>
            </w:pPr>
            <w:r>
              <w:rPr>
                <w:color w:val="000000"/>
                <w:sz w:val="22"/>
                <w:i/>
                <w:b w:val="false"/>
                <w:szCs w:val="24"/>
                <w:rFonts w:ascii="Cambria" w:cs="Arial" w:hAnsi="Cambria"/>
              </w:rPr>
              <w:t>El Plan de Desarrollo Integral de la provincia, cuyos primeros insumos son la Macroplanificación y el Plan de Desarrollo Agropecuario Sostenible se impulsa su formulación y ejecución, al igual que los Planes de Desarrollo Estratégicos de las 53 Parroquias Rurales de la provincia contándose con el patrocinio del Consejo Provincial de Manabí.</w:t>
            </w:r>
          </w:p>
          <w:p>
            <w:pPr>
              <w:pStyle w:val="style52"/>
              <w:spacing w:line="276" w:lineRule="atLeast"/>
            </w:pPr>
            <w:r>
              <w:rPr>
                <w:color w:val="000000"/>
                <w:sz w:val="4"/>
                <w:i/>
                <w:b w:val="false"/>
                <w:szCs w:val="24"/>
                <w:rFonts w:ascii="Cambria" w:cs="Arial" w:hAnsi="Cambria"/>
              </w:rPr>
            </w:r>
          </w:p>
          <w:p>
            <w:pPr>
              <w:pStyle w:val="style52"/>
              <w:spacing w:line="276" w:lineRule="atLeast"/>
            </w:pPr>
            <w:r>
              <w:rPr>
                <w:color w:val="000000"/>
                <w:sz w:val="22"/>
                <w:i/>
                <w:b w:val="false"/>
                <w:szCs w:val="24"/>
                <w:rFonts w:ascii="Cambria" w:cs="Arial" w:hAnsi="Cambria"/>
              </w:rPr>
              <w:t>Los Planes de Desarrollo Estratégicos Cantonales fueron formulados, de otra parte, con la intervención de los correspondientes Municipios, contándose con el apoyo técnico de la Asociación Ecuatoriana de Municipalidades (AME), en particular.</w:t>
            </w:r>
          </w:p>
          <w:p>
            <w:pPr>
              <w:pStyle w:val="style0"/>
              <w:jc w:val="both"/>
            </w:pPr>
            <w:r>
              <w:rPr>
                <w:color w:val="000000"/>
                <w:sz w:val="2"/>
                <w:i/>
                <w:szCs w:val="24"/>
                <w:rFonts w:ascii="Cambria" w:cs="Arial" w:hAnsi="Cambria"/>
              </w:rPr>
            </w:r>
          </w:p>
          <w:p>
            <w:pPr>
              <w:pStyle w:val="style0"/>
              <w:jc w:val="both"/>
            </w:pPr>
            <w:r>
              <w:rPr>
                <w:color w:val="000000"/>
                <w:i/>
                <w:szCs w:val="24"/>
                <w:rFonts w:ascii="Cambria" w:cs="Arial" w:hAnsi="Cambria"/>
              </w:rPr>
              <w:t>En referencia a los planes parroquiales, la administración provincial  diseñó una estrategia dirigida a mejorar la calidad de vida de la población, y por tanto emprender una fuerte acción contra la pobreza, el desempleo y la insatisfacción de las necesidades comunitarias, mediante la elaboración de 53 Planes de Desarrollo en cada una de las parroquias rurales de Manabí.</w:t>
            </w:r>
          </w:p>
          <w:p>
            <w:pPr>
              <w:pStyle w:val="style0"/>
              <w:jc w:val="both"/>
            </w:pPr>
            <w:r>
              <w:rPr>
                <w:color w:val="000000"/>
                <w:i/>
                <w:szCs w:val="24"/>
                <w:rFonts w:ascii="Cambria" w:cs="Arial" w:hAnsi="Cambria"/>
              </w:rPr>
              <w:t>El Plan de Desarrollo Estratégico Parroquial, permite proyectar el cambio: “territorio que tenemos al territorio que queremos”. Conocer: cómo somos, dónde estamos, cuáles son los obstáculos, qué nos falta para competir?...Proponer: qué queremos ser, hacia dónde vamos, cómo conseguirlo, con quién hacerlo, y con qué recursos lograrlo?</w:t>
            </w:r>
          </w:p>
          <w:p>
            <w:pPr>
              <w:pStyle w:val="style52"/>
              <w:spacing w:line="276" w:lineRule="atLeast"/>
            </w:pPr>
            <w:r>
              <w:rPr>
                <w:color w:val="000000"/>
                <w:sz w:val="22"/>
                <w:i/>
                <w:b w:val="false"/>
                <w:szCs w:val="24"/>
                <w:rFonts w:ascii="Cambria" w:cs="Arial" w:hAnsi="Cambria"/>
              </w:rPr>
              <w:t xml:space="preserve">Los Planes, tienen la particularidad de que superan el inmediatismo de la planificación tradicional y por tanto su estructuración responde a la necesidad de proyectar el desarrollo local al mediano y largo plazo, es decidir con visión de futuro. Un Plan Estratégico y Participativo (PEP) representa un proyecto integral del gobierno seccional y abarca un conjunto de aspectos económicos, sociales, culturales y otros, e involucra a los diferentes actores locales públicos y privados en la formulación del objetivo central o estratégico y moviliza a la comunidad hacia su consecución… </w:t>
            </w:r>
            <w:r>
              <w:rPr>
                <w:color w:val="000000"/>
                <w:sz w:val="22"/>
                <w:i/>
                <w:szCs w:val="24"/>
                <w:rFonts w:ascii="Cambria" w:hAnsi="Cambria"/>
              </w:rPr>
              <w:t>Además de la Asamblea, se conformó de manera abierta y democrática el Comité de Gestión, con líderes o representantes de las diferentes comunidades, el cual a manera de directorio de una empresa, apoya a los miembros de la Junta Parroquial en la ejecución del Plan e impulsa las negociaciones y alianzas con otras instituciones privadas y públicas para sacar adelante esta gran empresa que constituye el generar CALIDAD DE VIDA.</w:t>
            </w:r>
          </w:p>
          <w:p>
            <w:pPr>
              <w:pStyle w:val="style0"/>
              <w:jc w:val="both"/>
            </w:pPr>
            <w:r>
              <w:rPr>
                <w:color w:val="000000"/>
                <w:i/>
                <w:szCs w:val="24"/>
                <w:rFonts w:ascii="Cambria" w:cs="Arial" w:hAnsi="Cambria"/>
              </w:rPr>
            </w:r>
          </w:p>
          <w:p>
            <w:pPr>
              <w:pStyle w:val="style0"/>
              <w:jc w:val="both"/>
            </w:pPr>
            <w:r>
              <w:rPr>
                <w:color w:val="000000"/>
                <w:i/>
                <w:szCs w:val="24"/>
                <w:rFonts w:ascii="Cambria" w:cs="Arial" w:hAnsi="Cambria"/>
              </w:rPr>
              <w:t>El Plan Estratégico y Participativo tuvo los siguientes componentes:</w:t>
            </w:r>
          </w:p>
          <w:p>
            <w:pPr>
              <w:pStyle w:val="style0"/>
              <w:numPr>
                <w:ilvl w:val="0"/>
                <w:numId w:val="13"/>
              </w:numPr>
              <w:jc w:val="both"/>
              <w:spacing w:after="0" w:before="0"/>
            </w:pPr>
            <w:r>
              <w:rPr>
                <w:color w:val="000000"/>
                <w:i/>
                <w:szCs w:val="24"/>
                <w:rFonts w:ascii="Cambria" w:cs="Arial" w:hAnsi="Cambria"/>
              </w:rPr>
              <w:t>Constitución de la Asamblea Parroquial o Foro Ciudadano  y definición del objetivo estratégico.</w:t>
            </w:r>
          </w:p>
          <w:p>
            <w:pPr>
              <w:pStyle w:val="style0"/>
              <w:numPr>
                <w:ilvl w:val="0"/>
                <w:numId w:val="13"/>
              </w:numPr>
              <w:jc w:val="both"/>
              <w:spacing w:after="0" w:before="0"/>
            </w:pPr>
            <w:r>
              <w:rPr>
                <w:color w:val="000000"/>
                <w:i/>
                <w:szCs w:val="24"/>
                <w:rFonts w:ascii="Cambria" w:cs="Arial" w:hAnsi="Cambria"/>
              </w:rPr>
              <w:t>Constitución del Comité de Gestión Parroquial para la ejecución del Plan</w:t>
            </w:r>
          </w:p>
          <w:p>
            <w:pPr>
              <w:pStyle w:val="style0"/>
              <w:numPr>
                <w:ilvl w:val="0"/>
                <w:numId w:val="13"/>
              </w:numPr>
              <w:jc w:val="both"/>
              <w:spacing w:after="0" w:before="0"/>
            </w:pPr>
            <w:r>
              <w:rPr>
                <w:color w:val="000000"/>
                <w:i/>
                <w:szCs w:val="24"/>
                <w:rFonts w:ascii="Cambria" w:cs="Arial" w:hAnsi="Cambria"/>
              </w:rPr>
              <w:t>Conformación de mesas de concertación por ejes temáticos.</w:t>
            </w:r>
          </w:p>
          <w:p>
            <w:pPr>
              <w:pStyle w:val="style0"/>
              <w:numPr>
                <w:ilvl w:val="0"/>
                <w:numId w:val="13"/>
              </w:numPr>
              <w:jc w:val="both"/>
              <w:spacing w:after="0" w:before="0"/>
            </w:pPr>
            <w:r>
              <w:rPr>
                <w:color w:val="000000"/>
                <w:i/>
                <w:szCs w:val="24"/>
                <w:rFonts w:ascii="Cambria" w:cs="Arial" w:hAnsi="Cambria"/>
              </w:rPr>
              <w:t>Diagnóstico Estratégico Participativo</w:t>
            </w:r>
          </w:p>
          <w:p>
            <w:pPr>
              <w:pStyle w:val="style0"/>
              <w:numPr>
                <w:ilvl w:val="0"/>
                <w:numId w:val="13"/>
              </w:numPr>
              <w:jc w:val="both"/>
              <w:spacing w:after="0" w:before="0"/>
            </w:pPr>
            <w:r>
              <w:rPr>
                <w:color w:val="000000"/>
                <w:i/>
                <w:szCs w:val="24"/>
                <w:rFonts w:ascii="Cambria" w:cs="Arial" w:hAnsi="Cambria"/>
              </w:rPr>
              <w:t>Diagnóstico FODA con mesas de concertación por ejes temáticos</w:t>
            </w:r>
          </w:p>
          <w:p>
            <w:pPr>
              <w:pStyle w:val="style0"/>
              <w:numPr>
                <w:ilvl w:val="0"/>
                <w:numId w:val="13"/>
              </w:numPr>
              <w:jc w:val="both"/>
              <w:spacing w:after="0" w:before="0"/>
            </w:pPr>
            <w:r>
              <w:rPr>
                <w:color w:val="000000"/>
                <w:i/>
                <w:szCs w:val="24"/>
                <w:rFonts w:ascii="Cambria" w:cs="Arial" w:hAnsi="Cambria"/>
              </w:rPr>
              <w:t>Recopilación de información secundaria e  hitos histórica.</w:t>
            </w:r>
          </w:p>
          <w:p>
            <w:pPr>
              <w:pStyle w:val="style0"/>
              <w:numPr>
                <w:ilvl w:val="0"/>
                <w:numId w:val="13"/>
              </w:numPr>
              <w:jc w:val="both"/>
              <w:spacing w:after="0" w:before="0"/>
            </w:pPr>
            <w:r>
              <w:rPr>
                <w:color w:val="000000"/>
                <w:i/>
                <w:szCs w:val="24"/>
                <w:rFonts w:ascii="Cambria" w:cs="Arial" w:hAnsi="Cambria"/>
              </w:rPr>
              <w:t>Construcción de la Visión Compartida de Desarrollo</w:t>
            </w:r>
          </w:p>
          <w:p>
            <w:pPr>
              <w:pStyle w:val="style0"/>
              <w:numPr>
                <w:ilvl w:val="0"/>
                <w:numId w:val="13"/>
              </w:numPr>
              <w:jc w:val="both"/>
              <w:spacing w:after="0" w:before="0"/>
            </w:pPr>
            <w:r>
              <w:rPr>
                <w:color w:val="000000"/>
                <w:i/>
                <w:szCs w:val="24"/>
                <w:rFonts w:ascii="Cambria" w:cs="Arial" w:hAnsi="Cambria"/>
              </w:rPr>
              <w:t>Procesamiento y síntesis del diagnóstico</w:t>
            </w:r>
          </w:p>
          <w:p>
            <w:pPr>
              <w:pStyle w:val="style0"/>
              <w:numPr>
                <w:ilvl w:val="0"/>
                <w:numId w:val="13"/>
              </w:numPr>
              <w:jc w:val="both"/>
              <w:spacing w:after="0" w:before="0"/>
            </w:pPr>
            <w:r>
              <w:rPr>
                <w:color w:val="000000"/>
                <w:i/>
                <w:szCs w:val="24"/>
                <w:rFonts w:ascii="Cambria" w:cs="Arial" w:hAnsi="Cambria"/>
              </w:rPr>
              <w:t>Ventajas comparativas y competitivas.</w:t>
            </w:r>
          </w:p>
          <w:p>
            <w:pPr>
              <w:pStyle w:val="style0"/>
              <w:numPr>
                <w:ilvl w:val="0"/>
                <w:numId w:val="13"/>
              </w:numPr>
              <w:jc w:val="both"/>
              <w:spacing w:after="0" w:before="0"/>
            </w:pPr>
            <w:r>
              <w:rPr>
                <w:color w:val="000000"/>
                <w:i/>
                <w:szCs w:val="24"/>
                <w:rFonts w:ascii="Cambria" w:cs="Arial" w:hAnsi="Cambria"/>
              </w:rPr>
              <w:t>Establecimiento de políticas y líneas estratégicas.</w:t>
            </w:r>
          </w:p>
          <w:p>
            <w:pPr>
              <w:pStyle w:val="style0"/>
              <w:numPr>
                <w:ilvl w:val="0"/>
                <w:numId w:val="13"/>
              </w:numPr>
              <w:jc w:val="both"/>
              <w:spacing w:after="0" w:before="0"/>
            </w:pPr>
            <w:r>
              <w:rPr>
                <w:color w:val="000000"/>
                <w:i/>
                <w:szCs w:val="24"/>
                <w:rFonts w:ascii="Cambria" w:cs="Arial" w:hAnsi="Cambria"/>
              </w:rPr>
              <w:t>Construcción de la Estrategia Global de Desarrollo.</w:t>
            </w:r>
          </w:p>
          <w:p>
            <w:pPr>
              <w:pStyle w:val="style0"/>
              <w:numPr>
                <w:ilvl w:val="0"/>
                <w:numId w:val="13"/>
              </w:numPr>
              <w:jc w:val="both"/>
              <w:spacing w:after="0" w:before="0"/>
            </w:pPr>
            <w:r>
              <w:rPr>
                <w:color w:val="000000"/>
                <w:i/>
                <w:szCs w:val="24"/>
                <w:rFonts w:ascii="Cambria" w:cs="Arial" w:hAnsi="Cambria"/>
              </w:rPr>
              <w:t>Conformación del banco de  proyectos parroquiales.</w:t>
            </w:r>
          </w:p>
          <w:p>
            <w:pPr>
              <w:pStyle w:val="style0"/>
              <w:numPr>
                <w:ilvl w:val="0"/>
                <w:numId w:val="13"/>
              </w:numPr>
              <w:jc w:val="both"/>
              <w:spacing w:after="0" w:before="0"/>
            </w:pPr>
            <w:r>
              <w:rPr>
                <w:color w:val="000000"/>
                <w:i/>
                <w:szCs w:val="24"/>
                <w:rFonts w:ascii="Cambria" w:cs="Arial" w:hAnsi="Cambria"/>
              </w:rPr>
              <w:t>Coordinación interinstitucional para el acompañamiento en la implementación.</w:t>
            </w:r>
          </w:p>
          <w:p>
            <w:pPr>
              <w:pStyle w:val="style4"/>
              <w:numPr>
                <w:ilvl w:val="0"/>
                <w:numId w:val="7"/>
              </w:numPr>
              <w:jc w:val="both"/>
              <w:keepLines w:val="false"/>
              <w:ind w:hanging="709" w:left="709" w:right="0"/>
              <w:keepNext/>
              <w:spacing w:after="28" w:before="28"/>
            </w:pPr>
            <w:r>
              <w:rPr>
                <w:color w:val="000000"/>
                <w:szCs w:val="24"/>
                <w:rFonts w:cs="Arial"/>
              </w:rPr>
              <w:t>SECTORES ESTRATEGICOS A INTERVENIR</w:t>
            </w:r>
          </w:p>
          <w:p>
            <w:pPr>
              <w:pStyle w:val="style4"/>
              <w:numPr>
                <w:ilvl w:val="3"/>
                <w:numId w:val="1"/>
              </w:numPr>
              <w:jc w:val="both"/>
            </w:pPr>
            <w:r>
              <w:rPr>
                <w:color w:val="000000"/>
                <w:b w:val="false"/>
                <w:szCs w:val="24"/>
                <w:rFonts w:cs="Arial"/>
              </w:rPr>
              <w:t>Para impulsar el Plan de Gobierno se ha previsto implementar acciones con porcentajes referenciales de aporte de fondos, tomando de referencia y punto de partida los avances en la Agenda de Desarrollo Provincial:</w:t>
            </w:r>
            <w:r>
              <w:rPr>
                <w:color w:val="000000"/>
                <w:szCs w:val="24"/>
                <w:rFonts w:cs="Arial"/>
              </w:rPr>
              <w:tab/>
            </w:r>
          </w:p>
          <w:p>
            <w:pPr>
              <w:pStyle w:val="style4"/>
              <w:numPr>
                <w:ilvl w:val="3"/>
                <w:numId w:val="1"/>
              </w:numPr>
              <w:jc w:val="both"/>
            </w:pPr>
            <w:r>
              <w:rPr>
                <w:color w:val="000000"/>
                <w:szCs w:val="24"/>
                <w:rFonts w:cs="Arial"/>
              </w:rPr>
              <w:t>PLANIFICACIÓN</w:t>
            </w:r>
          </w:p>
          <w:p>
            <w:pPr>
              <w:pStyle w:val="style4"/>
              <w:numPr>
                <w:ilvl w:val="3"/>
                <w:numId w:val="1"/>
              </w:numPr>
              <w:jc w:val="both"/>
            </w:pPr>
            <w:r>
              <w:rPr>
                <w:color w:val="000000"/>
                <w:szCs w:val="24"/>
                <w:rFonts w:cs="Arial"/>
              </w:rPr>
              <w:t xml:space="preserve">Línea Estratégica: </w:t>
            </w:r>
            <w:r>
              <w:rPr>
                <w:color w:val="000000"/>
                <w:b w:val="false"/>
                <w:szCs w:val="24"/>
                <w:rFonts w:cs="Arial"/>
              </w:rPr>
              <w:t>Manabí, modelo de desarrollo Integral sectorial, con instituciones de gran desempeño y alta capacidad de gestión para captar recursos de la cooperación nacional e internacional, para la inversión pública y privada.</w:t>
            </w:r>
          </w:p>
          <w:p>
            <w:pPr>
              <w:pStyle w:val="style4"/>
              <w:numPr>
                <w:ilvl w:val="3"/>
                <w:numId w:val="1"/>
              </w:numPr>
              <w:jc w:val="both"/>
            </w:pPr>
            <w:r>
              <w:rPr>
                <w:color w:val="000000"/>
                <w:szCs w:val="24"/>
                <w:rFonts w:cs="Arial"/>
              </w:rPr>
              <w:t xml:space="preserve">Objetivos Estratégicos: </w:t>
            </w:r>
          </w:p>
          <w:p>
            <w:pPr>
              <w:pStyle w:val="style4"/>
              <w:numPr>
                <w:ilvl w:val="0"/>
                <w:numId w:val="15"/>
              </w:numPr>
              <w:jc w:val="both"/>
              <w:keepLines w:val="false"/>
              <w:keepNext/>
              <w:spacing w:after="28" w:before="28"/>
            </w:pPr>
            <w:r>
              <w:rPr>
                <w:color w:val="000000"/>
                <w:b w:val="false"/>
                <w:szCs w:val="24"/>
                <w:rFonts w:cs="Arial"/>
              </w:rPr>
              <w:t>Institucionalizar la planificación en todas las entidades públicas y asignar recursos para esta actividad.</w:t>
            </w:r>
          </w:p>
          <w:p>
            <w:pPr>
              <w:pStyle w:val="style4"/>
              <w:numPr>
                <w:ilvl w:val="0"/>
                <w:numId w:val="15"/>
              </w:numPr>
              <w:jc w:val="both"/>
              <w:keepLines w:val="false"/>
              <w:keepNext/>
              <w:spacing w:after="28" w:before="28"/>
            </w:pPr>
            <w:r>
              <w:rPr>
                <w:color w:val="000000"/>
                <w:b w:val="false"/>
                <w:szCs w:val="24"/>
                <w:rFonts w:cs="Arial"/>
              </w:rPr>
              <w:t>Realizar los estudios necesarios a fin de desarrollar proyectos específicos que permitan alcanzar los objetivos de la agenda con la inversión pública y privada.</w:t>
            </w:r>
          </w:p>
          <w:p>
            <w:pPr>
              <w:pStyle w:val="style4"/>
              <w:numPr>
                <w:ilvl w:val="0"/>
                <w:numId w:val="15"/>
              </w:numPr>
              <w:jc w:val="both"/>
              <w:keepLines w:val="false"/>
              <w:keepNext/>
              <w:spacing w:after="28" w:before="28"/>
            </w:pPr>
            <w:r>
              <w:rPr>
                <w:color w:val="000000"/>
                <w:b w:val="false"/>
                <w:szCs w:val="24"/>
                <w:rFonts w:cs="Arial"/>
              </w:rPr>
              <w:t>Conformar un banco de proyectos de obras prioritarias para el desarrollo social y económico de la provincia.</w:t>
            </w:r>
          </w:p>
          <w:p>
            <w:pPr>
              <w:pStyle w:val="style4"/>
              <w:numPr>
                <w:ilvl w:val="0"/>
                <w:numId w:val="15"/>
              </w:numPr>
              <w:jc w:val="both"/>
              <w:keepLines w:val="false"/>
              <w:keepNext/>
              <w:spacing w:after="28" w:before="28"/>
            </w:pPr>
            <w:r>
              <w:rPr>
                <w:color w:val="000000"/>
                <w:b w:val="false"/>
                <w:szCs w:val="24"/>
                <w:rFonts w:cs="Arial"/>
              </w:rPr>
              <w:t>Georeferenciar y crear el Sistema de Información Provincial</w:t>
            </w:r>
          </w:p>
          <w:p>
            <w:pPr>
              <w:pStyle w:val="style4"/>
              <w:numPr>
                <w:ilvl w:val="3"/>
                <w:numId w:val="1"/>
              </w:numPr>
              <w:jc w:val="both"/>
            </w:pPr>
            <w:r>
              <w:rPr>
                <w:color w:val="000000"/>
                <w:szCs w:val="24"/>
                <w:rFonts w:cs="Arial"/>
              </w:rPr>
              <w:t>Programa: VISION INTEGRAL DE MANABI</w:t>
            </w:r>
          </w:p>
          <w:p>
            <w:pPr>
              <w:pStyle w:val="style4"/>
              <w:numPr>
                <w:ilvl w:val="3"/>
                <w:numId w:val="1"/>
              </w:numPr>
              <w:jc w:val="both"/>
            </w:pPr>
            <w:r>
              <w:rPr>
                <w:color w:val="000000"/>
                <w:szCs w:val="24"/>
                <w:rFonts w:cs="Arial"/>
              </w:rPr>
              <w:t xml:space="preserve">Proyectos: </w:t>
            </w:r>
          </w:p>
          <w:p>
            <w:pPr>
              <w:pStyle w:val="style4"/>
              <w:numPr>
                <w:ilvl w:val="0"/>
                <w:numId w:val="16"/>
              </w:numPr>
              <w:jc w:val="both"/>
              <w:keepLines w:val="false"/>
              <w:keepNext/>
              <w:spacing w:after="28" w:before="28"/>
            </w:pPr>
            <w:r>
              <w:rPr>
                <w:color w:val="000000"/>
                <w:b w:val="false"/>
                <w:szCs w:val="24"/>
                <w:rFonts w:cs="Arial"/>
              </w:rPr>
              <w:t>Coordinación institucional y fortalecimiento de las Juntas Parroquiales y unidades técnicas de los Municipios y entidades del Gobierno Central para la concertación presupuestal</w:t>
            </w:r>
          </w:p>
          <w:p>
            <w:pPr>
              <w:pStyle w:val="style4"/>
              <w:numPr>
                <w:ilvl w:val="0"/>
                <w:numId w:val="16"/>
              </w:numPr>
              <w:jc w:val="both"/>
              <w:keepLines w:val="false"/>
              <w:keepNext/>
              <w:spacing w:after="28" w:before="28"/>
            </w:pPr>
            <w:r>
              <w:rPr>
                <w:color w:val="000000"/>
                <w:b w:val="false"/>
                <w:szCs w:val="24"/>
                <w:rFonts w:cs="Arial"/>
              </w:rPr>
              <w:t>Plan de Ordenamiento Territorial y Desarrollo Integral de la Provincia de Manabí</w:t>
            </w:r>
          </w:p>
          <w:p>
            <w:pPr>
              <w:pStyle w:val="style4"/>
              <w:numPr>
                <w:ilvl w:val="0"/>
                <w:numId w:val="16"/>
              </w:numPr>
              <w:jc w:val="both"/>
              <w:keepLines w:val="false"/>
              <w:keepNext/>
              <w:spacing w:after="28" w:before="28"/>
            </w:pPr>
            <w:r>
              <w:rPr>
                <w:color w:val="000000"/>
                <w:b w:val="false"/>
                <w:szCs w:val="24"/>
                <w:rFonts w:cs="Arial"/>
              </w:rPr>
              <w:t>Desarrollo Local con la Agencia de Desarrollo de la Provincia de Manabí</w:t>
            </w:r>
          </w:p>
          <w:p>
            <w:pPr>
              <w:pStyle w:val="style4"/>
              <w:numPr>
                <w:ilvl w:val="0"/>
                <w:numId w:val="16"/>
              </w:numPr>
              <w:jc w:val="both"/>
              <w:keepLines w:val="false"/>
              <w:keepNext/>
              <w:spacing w:after="28" w:before="28"/>
            </w:pPr>
            <w:r>
              <w:rPr>
                <w:color w:val="000000"/>
                <w:b w:val="false"/>
                <w:szCs w:val="24"/>
                <w:rFonts w:cs="Arial"/>
              </w:rPr>
              <w:t>Centro de Información y Estadísticas de Manabí (CIEM)</w:t>
            </w:r>
          </w:p>
          <w:p>
            <w:pPr>
              <w:pStyle w:val="style4"/>
              <w:numPr>
                <w:ilvl w:val="3"/>
                <w:numId w:val="1"/>
              </w:numPr>
              <w:jc w:val="both"/>
            </w:pPr>
            <w:r>
              <w:rPr>
                <w:color w:val="000000"/>
                <w:szCs w:val="24"/>
                <w:rFonts w:cs="Arial"/>
              </w:rPr>
              <w:t>CONECTIVIDAD</w:t>
            </w:r>
          </w:p>
          <w:p>
            <w:pPr>
              <w:pStyle w:val="style4"/>
              <w:numPr>
                <w:ilvl w:val="3"/>
                <w:numId w:val="1"/>
              </w:numPr>
              <w:jc w:val="both"/>
            </w:pPr>
            <w:r>
              <w:rPr>
                <w:color w:val="000000"/>
                <w:szCs w:val="24"/>
                <w:rFonts w:cs="Arial"/>
              </w:rPr>
              <w:t xml:space="preserve">Línea Estratégica: </w:t>
            </w:r>
            <w:r>
              <w:rPr>
                <w:color w:val="000000"/>
                <w:b w:val="false"/>
                <w:szCs w:val="24"/>
                <w:rFonts w:cs="Arial"/>
              </w:rPr>
              <w:t xml:space="preserve">Red vial de primer orden e infraestructura provincial al servicio de los sectores productivos. </w:t>
            </w:r>
          </w:p>
          <w:p>
            <w:pPr>
              <w:pStyle w:val="style4"/>
              <w:numPr>
                <w:ilvl w:val="3"/>
                <w:numId w:val="1"/>
              </w:numPr>
              <w:jc w:val="both"/>
            </w:pPr>
            <w:r>
              <w:rPr>
                <w:color w:val="000000"/>
                <w:szCs w:val="24"/>
                <w:rFonts w:cs="Arial"/>
              </w:rPr>
              <w:t xml:space="preserve">Objetivos Estratégicos: </w:t>
            </w:r>
          </w:p>
          <w:p>
            <w:pPr>
              <w:pStyle w:val="style4"/>
              <w:numPr>
                <w:ilvl w:val="0"/>
                <w:numId w:val="17"/>
              </w:numPr>
              <w:jc w:val="both"/>
              <w:keepLines w:val="false"/>
              <w:keepNext/>
              <w:spacing w:after="28" w:before="28"/>
            </w:pPr>
            <w:r>
              <w:rPr>
                <w:color w:val="000000"/>
                <w:b w:val="false"/>
                <w:szCs w:val="24"/>
                <w:rFonts w:cs="Arial"/>
              </w:rPr>
              <w:t xml:space="preserve">Realizar nuevo estudio vial integral en función a las necesidades presentes y futuras </w:t>
            </w:r>
          </w:p>
          <w:p>
            <w:pPr>
              <w:pStyle w:val="style4"/>
              <w:numPr>
                <w:ilvl w:val="0"/>
                <w:numId w:val="17"/>
              </w:numPr>
              <w:jc w:val="both"/>
              <w:keepLines w:val="false"/>
              <w:keepNext/>
              <w:spacing w:after="28" w:before="28"/>
            </w:pPr>
            <w:r>
              <w:rPr>
                <w:color w:val="000000"/>
                <w:b w:val="false"/>
                <w:szCs w:val="24"/>
                <w:rFonts w:cs="Arial"/>
              </w:rPr>
              <w:t xml:space="preserve">Impulsar hasta conseguir la completa realización de los macro-proyectos de integración y competitividad manabita. </w:t>
            </w:r>
          </w:p>
          <w:p>
            <w:pPr>
              <w:pStyle w:val="style4"/>
              <w:numPr>
                <w:ilvl w:val="0"/>
                <w:numId w:val="17"/>
              </w:numPr>
              <w:jc w:val="both"/>
              <w:keepLines w:val="false"/>
              <w:keepNext/>
              <w:spacing w:after="28" w:before="28"/>
            </w:pPr>
            <w:r>
              <w:rPr>
                <w:color w:val="000000"/>
                <w:b w:val="false"/>
                <w:szCs w:val="24"/>
                <w:rFonts w:cs="Arial"/>
              </w:rPr>
              <w:t>Formular proyecto para crear nueva Empresa Eléctrica de Manabí.</w:t>
            </w:r>
          </w:p>
          <w:p>
            <w:pPr>
              <w:pStyle w:val="style4"/>
              <w:numPr>
                <w:ilvl w:val="0"/>
                <w:numId w:val="17"/>
              </w:numPr>
              <w:jc w:val="both"/>
              <w:keepLines w:val="false"/>
              <w:keepNext/>
              <w:spacing w:after="28" w:before="28"/>
            </w:pPr>
            <w:r>
              <w:rPr>
                <w:color w:val="000000"/>
                <w:b w:val="false"/>
                <w:szCs w:val="24"/>
                <w:rFonts w:cs="Arial"/>
              </w:rPr>
              <w:t>Defender la integridad territorial con fundamentos históricos y jurídicos.</w:t>
            </w:r>
          </w:p>
          <w:p>
            <w:pPr>
              <w:pStyle w:val="style4"/>
              <w:numPr>
                <w:ilvl w:val="3"/>
                <w:numId w:val="1"/>
              </w:numPr>
              <w:jc w:val="both"/>
            </w:pPr>
            <w:r>
              <w:rPr>
                <w:color w:val="000000"/>
                <w:szCs w:val="24"/>
                <w:rFonts w:cs="Arial"/>
              </w:rPr>
              <w:t>Programa: VIAS PARA EL DESARROLLO</w:t>
            </w:r>
          </w:p>
          <w:p>
            <w:pPr>
              <w:pStyle w:val="style4"/>
              <w:numPr>
                <w:ilvl w:val="3"/>
                <w:numId w:val="1"/>
              </w:numPr>
              <w:jc w:val="both"/>
            </w:pPr>
            <w:r>
              <w:rPr>
                <w:color w:val="000000"/>
                <w:szCs w:val="24"/>
                <w:rFonts w:cs="Arial"/>
              </w:rPr>
              <w:t xml:space="preserve">Proyectos: </w:t>
            </w:r>
          </w:p>
          <w:p>
            <w:pPr>
              <w:pStyle w:val="style4"/>
              <w:numPr>
                <w:ilvl w:val="0"/>
                <w:numId w:val="18"/>
              </w:numPr>
              <w:jc w:val="both"/>
              <w:keepLines w:val="false"/>
              <w:keepNext/>
              <w:spacing w:after="28" w:before="28"/>
            </w:pPr>
            <w:r>
              <w:rPr>
                <w:color w:val="000000"/>
                <w:b w:val="false"/>
                <w:szCs w:val="24"/>
                <w:rFonts w:cs="Arial"/>
              </w:rPr>
              <w:t xml:space="preserve">Vialidad integral corredores productivos de Manabí. </w:t>
            </w:r>
          </w:p>
          <w:p>
            <w:pPr>
              <w:pStyle w:val="style4"/>
              <w:numPr>
                <w:ilvl w:val="0"/>
                <w:numId w:val="18"/>
              </w:numPr>
              <w:jc w:val="both"/>
              <w:keepLines w:val="false"/>
              <w:keepNext/>
              <w:spacing w:after="28" w:before="28"/>
            </w:pPr>
            <w:r>
              <w:rPr>
                <w:color w:val="000000"/>
                <w:b w:val="false"/>
                <w:szCs w:val="24"/>
                <w:rFonts w:cs="Arial"/>
              </w:rPr>
              <w:t>Anillos de Integración regional Norte y Sur</w:t>
            </w:r>
          </w:p>
          <w:p>
            <w:pPr>
              <w:pStyle w:val="style4"/>
              <w:numPr>
                <w:ilvl w:val="0"/>
                <w:numId w:val="18"/>
              </w:numPr>
              <w:jc w:val="both"/>
              <w:keepLines w:val="false"/>
              <w:keepNext/>
              <w:spacing w:after="28" w:before="28"/>
            </w:pPr>
            <w:r>
              <w:rPr>
                <w:color w:val="000000"/>
                <w:b w:val="false"/>
                <w:szCs w:val="24"/>
                <w:rFonts w:cs="Arial"/>
              </w:rPr>
              <w:t>Puerto de Transferencia Manta.</w:t>
            </w:r>
          </w:p>
          <w:p>
            <w:pPr>
              <w:pStyle w:val="style4"/>
              <w:numPr>
                <w:ilvl w:val="0"/>
                <w:numId w:val="18"/>
              </w:numPr>
              <w:jc w:val="both"/>
              <w:keepLines w:val="false"/>
              <w:keepNext/>
              <w:spacing w:after="28" w:before="28"/>
            </w:pPr>
            <w:r>
              <w:rPr>
                <w:color w:val="000000"/>
                <w:b w:val="false"/>
                <w:szCs w:val="24"/>
                <w:rFonts w:cs="Arial"/>
              </w:rPr>
              <w:t>Eje multimodal Manta-Manaos</w:t>
            </w:r>
          </w:p>
          <w:p>
            <w:pPr>
              <w:pStyle w:val="style4"/>
              <w:numPr>
                <w:ilvl w:val="0"/>
                <w:numId w:val="18"/>
              </w:numPr>
              <w:jc w:val="both"/>
              <w:keepLines w:val="false"/>
              <w:keepNext/>
              <w:spacing w:after="28" w:before="28"/>
            </w:pPr>
            <w:r>
              <w:rPr>
                <w:color w:val="000000"/>
                <w:b w:val="false"/>
                <w:szCs w:val="24"/>
                <w:rFonts w:cs="Arial"/>
              </w:rPr>
              <w:t>Aeropuerto Internacional de Manta</w:t>
            </w:r>
          </w:p>
          <w:p>
            <w:pPr>
              <w:pStyle w:val="style4"/>
              <w:numPr>
                <w:ilvl w:val="0"/>
                <w:numId w:val="18"/>
              </w:numPr>
              <w:jc w:val="both"/>
              <w:keepLines w:val="false"/>
              <w:keepNext/>
              <w:spacing w:after="28" w:before="28"/>
            </w:pPr>
            <w:r>
              <w:rPr>
                <w:color w:val="000000"/>
                <w:b w:val="false"/>
                <w:szCs w:val="24"/>
                <w:rFonts w:cs="Arial"/>
              </w:rPr>
              <w:t>Planta Petroquímica</w:t>
            </w:r>
          </w:p>
          <w:p>
            <w:pPr>
              <w:pStyle w:val="style4"/>
              <w:numPr>
                <w:ilvl w:val="3"/>
                <w:numId w:val="1"/>
              </w:numPr>
              <w:jc w:val="both"/>
            </w:pPr>
            <w:r>
              <w:rPr>
                <w:color w:val="000000"/>
                <w:szCs w:val="24"/>
                <w:rFonts w:cs="Arial"/>
              </w:rPr>
              <w:t>PRODUCCION, AMBIENTE Y COMPETITIVIDAD</w:t>
            </w:r>
          </w:p>
          <w:p>
            <w:pPr>
              <w:pStyle w:val="style4"/>
              <w:numPr>
                <w:ilvl w:val="3"/>
                <w:numId w:val="1"/>
              </w:numPr>
              <w:jc w:val="both"/>
            </w:pPr>
            <w:r>
              <w:rPr>
                <w:color w:val="000000"/>
                <w:szCs w:val="24"/>
                <w:rFonts w:cs="Arial"/>
              </w:rPr>
              <w:t xml:space="preserve">Línea Estratégica: </w:t>
            </w:r>
            <w:r>
              <w:rPr>
                <w:color w:val="000000"/>
                <w:b w:val="false"/>
                <w:szCs w:val="24"/>
                <w:rFonts w:cs="Arial"/>
              </w:rPr>
              <w:t>Alto nivel competitivo en actividades estratégicas potenciales del desarrollo sostenido y sustentable.</w:t>
            </w:r>
          </w:p>
          <w:p>
            <w:pPr>
              <w:pStyle w:val="style4"/>
              <w:numPr>
                <w:ilvl w:val="3"/>
                <w:numId w:val="1"/>
              </w:numPr>
              <w:jc w:val="both"/>
            </w:pPr>
            <w:r>
              <w:rPr>
                <w:color w:val="000000"/>
                <w:szCs w:val="24"/>
                <w:rFonts w:cs="Arial"/>
              </w:rPr>
              <w:t xml:space="preserve">Objetivos Estratégicos: </w:t>
            </w:r>
          </w:p>
          <w:p>
            <w:pPr>
              <w:pStyle w:val="style4"/>
              <w:numPr>
                <w:ilvl w:val="0"/>
                <w:numId w:val="19"/>
              </w:numPr>
              <w:jc w:val="both"/>
              <w:keepLines w:val="false"/>
              <w:keepNext/>
              <w:spacing w:after="28" w:before="28"/>
            </w:pPr>
            <w:r>
              <w:rPr>
                <w:color w:val="000000"/>
                <w:b w:val="false"/>
                <w:szCs w:val="24"/>
                <w:rFonts w:cs="Arial"/>
              </w:rPr>
              <w:t>Implementar el Plan de Potencialidades Manabitas.</w:t>
            </w:r>
          </w:p>
          <w:p>
            <w:pPr>
              <w:pStyle w:val="style4"/>
              <w:numPr>
                <w:ilvl w:val="0"/>
                <w:numId w:val="19"/>
              </w:numPr>
              <w:jc w:val="both"/>
              <w:keepLines w:val="false"/>
              <w:keepNext/>
              <w:spacing w:after="28" w:before="28"/>
            </w:pPr>
            <w:r>
              <w:rPr>
                <w:color w:val="000000"/>
                <w:b w:val="false"/>
                <w:szCs w:val="24"/>
                <w:rFonts w:cs="Arial"/>
              </w:rPr>
              <w:t>Crear incentivos extraordinarios, provinciales y cantonales, para atraer la inversión nacional y extranjera.</w:t>
            </w:r>
          </w:p>
          <w:p>
            <w:pPr>
              <w:pStyle w:val="style4"/>
              <w:numPr>
                <w:ilvl w:val="0"/>
                <w:numId w:val="19"/>
              </w:numPr>
              <w:jc w:val="both"/>
              <w:keepLines w:val="false"/>
              <w:keepNext/>
              <w:spacing w:after="28" w:before="28"/>
            </w:pPr>
            <w:r>
              <w:rPr>
                <w:color w:val="000000"/>
                <w:b w:val="false"/>
                <w:szCs w:val="24"/>
                <w:rFonts w:cs="Arial"/>
              </w:rPr>
              <w:t>Promover la investigación científica y el desarrollo de tecnologías aplicadas.</w:t>
            </w:r>
          </w:p>
          <w:p>
            <w:pPr>
              <w:pStyle w:val="style4"/>
              <w:numPr>
                <w:ilvl w:val="0"/>
                <w:numId w:val="19"/>
              </w:numPr>
              <w:jc w:val="both"/>
              <w:keepLines w:val="false"/>
              <w:keepNext/>
              <w:spacing w:after="28" w:before="28"/>
            </w:pPr>
            <w:r>
              <w:rPr>
                <w:color w:val="000000"/>
                <w:b w:val="false"/>
                <w:szCs w:val="24"/>
                <w:rFonts w:cs="Arial"/>
              </w:rPr>
              <w:t>Promover abiertamente la inversión de productos y servicios orientados al mercado.</w:t>
            </w:r>
          </w:p>
          <w:p>
            <w:pPr>
              <w:pStyle w:val="style4"/>
              <w:numPr>
                <w:ilvl w:val="0"/>
                <w:numId w:val="19"/>
              </w:numPr>
              <w:jc w:val="both"/>
              <w:keepLines w:val="false"/>
              <w:keepNext/>
              <w:spacing w:after="28" w:before="28"/>
            </w:pPr>
            <w:r>
              <w:rPr>
                <w:color w:val="000000"/>
                <w:b w:val="false"/>
                <w:szCs w:val="24"/>
                <w:rFonts w:cs="Arial"/>
              </w:rPr>
              <w:t>Impulsar hasta su realización los proyectos hídricos y de desarrollo pesquero.</w:t>
            </w:r>
          </w:p>
          <w:p>
            <w:pPr>
              <w:pStyle w:val="style4"/>
              <w:numPr>
                <w:ilvl w:val="0"/>
                <w:numId w:val="19"/>
              </w:numPr>
              <w:jc w:val="both"/>
              <w:keepLines w:val="false"/>
              <w:keepNext/>
              <w:spacing w:after="28" w:before="28"/>
            </w:pPr>
            <w:r>
              <w:rPr>
                <w:color w:val="000000"/>
                <w:b w:val="false"/>
                <w:szCs w:val="24"/>
                <w:rFonts w:cs="Arial"/>
              </w:rPr>
              <w:t>Fomentar creación de empresas financieras preferentemente manabitas.</w:t>
            </w:r>
          </w:p>
          <w:p>
            <w:pPr>
              <w:pStyle w:val="style4"/>
              <w:numPr>
                <w:ilvl w:val="0"/>
                <w:numId w:val="19"/>
              </w:numPr>
              <w:jc w:val="both"/>
              <w:keepLines w:val="false"/>
              <w:keepNext/>
              <w:spacing w:after="28" w:before="28"/>
            </w:pPr>
            <w:r>
              <w:rPr>
                <w:color w:val="000000"/>
                <w:b w:val="false"/>
                <w:szCs w:val="24"/>
                <w:rFonts w:cs="Arial"/>
              </w:rPr>
              <w:t>Fomentar e impulsar reforestación con especies nativas y conservar las cuencas hidrográficas.</w:t>
            </w:r>
          </w:p>
          <w:p>
            <w:pPr>
              <w:pStyle w:val="style4"/>
              <w:numPr>
                <w:ilvl w:val="0"/>
                <w:numId w:val="19"/>
              </w:numPr>
              <w:jc w:val="both"/>
              <w:keepLines w:val="false"/>
              <w:keepNext/>
              <w:spacing w:after="28" w:before="28"/>
            </w:pPr>
            <w:r>
              <w:rPr>
                <w:color w:val="000000"/>
                <w:b w:val="false"/>
                <w:szCs w:val="24"/>
                <w:rFonts w:cs="Arial"/>
              </w:rPr>
              <w:t>Desarrollar programas de forestación comercial para el mercado mundial</w:t>
            </w:r>
          </w:p>
          <w:p>
            <w:pPr>
              <w:pStyle w:val="style4"/>
              <w:numPr>
                <w:ilvl w:val="0"/>
                <w:numId w:val="19"/>
              </w:numPr>
              <w:jc w:val="both"/>
              <w:keepLines w:val="false"/>
              <w:keepNext/>
              <w:spacing w:after="28" w:before="28"/>
            </w:pPr>
            <w:r>
              <w:rPr>
                <w:color w:val="000000"/>
                <w:b w:val="false"/>
                <w:szCs w:val="24"/>
                <w:rFonts w:cs="Arial"/>
              </w:rPr>
              <w:t>Promover la implementación de fincas agro-industriales ecológicas y turísticas.</w:t>
            </w:r>
          </w:p>
          <w:p>
            <w:pPr>
              <w:pStyle w:val="style4"/>
              <w:numPr>
                <w:ilvl w:val="0"/>
                <w:numId w:val="19"/>
              </w:numPr>
              <w:jc w:val="both"/>
              <w:keepLines w:val="false"/>
              <w:keepNext/>
              <w:spacing w:after="28" w:before="28"/>
            </w:pPr>
            <w:r>
              <w:rPr>
                <w:color w:val="000000"/>
                <w:b w:val="false"/>
                <w:szCs w:val="24"/>
                <w:rFonts w:cs="Arial"/>
              </w:rPr>
              <w:t>Incorporar mejoras tecnológicas y desarrollar el sistema de apoyo a la producción, orientándola hacia la agroindustria a fin de incrementar el número de ocupados en el sector secundario.</w:t>
            </w:r>
          </w:p>
          <w:p>
            <w:pPr>
              <w:pStyle w:val="style4"/>
              <w:numPr>
                <w:ilvl w:val="0"/>
                <w:numId w:val="19"/>
              </w:numPr>
              <w:jc w:val="both"/>
              <w:keepLines w:val="false"/>
              <w:keepNext/>
              <w:spacing w:after="28" w:before="28"/>
            </w:pPr>
            <w:r>
              <w:rPr>
                <w:color w:val="000000"/>
                <w:b w:val="false"/>
                <w:szCs w:val="24"/>
                <w:rFonts w:cs="Arial"/>
              </w:rPr>
              <w:t>Promover la participación de los pequeños y medianos productores y sus organizaciones en el proceso de desarrollo, impulsando el mejoramiento del sistema de apoyo a la producción agropecuaria, tales como crédito, capacitación, asistencia técnica, post cosecha, agroindustria y comercialización.</w:t>
            </w:r>
          </w:p>
          <w:p>
            <w:pPr>
              <w:pStyle w:val="style4"/>
              <w:numPr>
                <w:ilvl w:val="3"/>
                <w:numId w:val="1"/>
              </w:numPr>
              <w:jc w:val="both"/>
            </w:pPr>
            <w:r>
              <w:rPr>
                <w:color w:val="000000"/>
                <w:szCs w:val="24"/>
                <w:rFonts w:cs="Arial"/>
              </w:rPr>
              <w:t>Programa: SUELO Y AGUA PRODUCTIVA</w:t>
            </w:r>
          </w:p>
          <w:p>
            <w:pPr>
              <w:pStyle w:val="style4"/>
              <w:numPr>
                <w:ilvl w:val="3"/>
                <w:numId w:val="1"/>
              </w:numPr>
              <w:jc w:val="both"/>
            </w:pPr>
            <w:r>
              <w:rPr>
                <w:color w:val="000000"/>
                <w:szCs w:val="24"/>
                <w:rFonts w:cs="Arial"/>
              </w:rPr>
              <w:t xml:space="preserve">Proyectos: </w:t>
            </w:r>
          </w:p>
          <w:p>
            <w:pPr>
              <w:pStyle w:val="style4"/>
              <w:numPr>
                <w:ilvl w:val="0"/>
                <w:numId w:val="20"/>
              </w:numPr>
              <w:jc w:val="both"/>
              <w:keepLines w:val="false"/>
              <w:keepNext/>
              <w:spacing w:after="28" w:before="28"/>
            </w:pPr>
            <w:r>
              <w:rPr>
                <w:color w:val="000000"/>
                <w:b w:val="false"/>
                <w:szCs w:val="24"/>
                <w:rFonts w:cs="Arial"/>
              </w:rPr>
              <w:t>Implementación mesas de turismo, pesca, cacao, café y de negocios</w:t>
            </w:r>
          </w:p>
          <w:p>
            <w:pPr>
              <w:pStyle w:val="style4"/>
              <w:numPr>
                <w:ilvl w:val="0"/>
                <w:numId w:val="20"/>
              </w:numPr>
              <w:jc w:val="both"/>
              <w:keepLines w:val="false"/>
              <w:keepNext/>
              <w:spacing w:after="28" w:before="28"/>
            </w:pPr>
            <w:r>
              <w:rPr>
                <w:color w:val="000000"/>
                <w:b w:val="false"/>
                <w:szCs w:val="24"/>
                <w:rFonts w:cs="Arial"/>
              </w:rPr>
              <w:t>Estudio de constitución de mancomunidades según potencialidades micro-regionales.</w:t>
            </w:r>
          </w:p>
          <w:p>
            <w:pPr>
              <w:pStyle w:val="style4"/>
              <w:numPr>
                <w:ilvl w:val="0"/>
                <w:numId w:val="20"/>
              </w:numPr>
              <w:jc w:val="both"/>
              <w:keepLines w:val="false"/>
              <w:keepNext/>
              <w:spacing w:after="28" w:before="28"/>
            </w:pPr>
            <w:r>
              <w:rPr>
                <w:color w:val="000000"/>
                <w:b w:val="false"/>
                <w:szCs w:val="24"/>
                <w:rFonts w:cs="Arial"/>
              </w:rPr>
              <w:t>Estudio de transferencia de tecnología agropecuaria para el desarrollo rural (DRAS).</w:t>
            </w:r>
          </w:p>
          <w:p>
            <w:pPr>
              <w:pStyle w:val="style4"/>
              <w:numPr>
                <w:ilvl w:val="0"/>
                <w:numId w:val="20"/>
              </w:numPr>
              <w:jc w:val="both"/>
              <w:keepLines w:val="false"/>
              <w:keepNext/>
              <w:spacing w:after="28" w:before="28"/>
            </w:pPr>
            <w:r>
              <w:rPr>
                <w:color w:val="000000"/>
                <w:b w:val="false"/>
                <w:szCs w:val="24"/>
                <w:rFonts w:cs="Arial"/>
              </w:rPr>
              <w:t>Estudio de titularización de cartera para la inversión en programas de vivienda y proyectos productivos.</w:t>
            </w:r>
          </w:p>
          <w:p>
            <w:pPr>
              <w:pStyle w:val="style4"/>
              <w:numPr>
                <w:ilvl w:val="0"/>
                <w:numId w:val="20"/>
              </w:numPr>
              <w:jc w:val="both"/>
              <w:keepLines w:val="false"/>
              <w:keepNext/>
              <w:spacing w:after="28" w:before="28"/>
            </w:pPr>
            <w:r>
              <w:rPr>
                <w:color w:val="000000"/>
                <w:b w:val="false"/>
                <w:szCs w:val="24"/>
                <w:rFonts w:cs="Arial"/>
              </w:rPr>
              <w:t>Propósito Múltiple Chone.</w:t>
            </w:r>
          </w:p>
          <w:p>
            <w:pPr>
              <w:pStyle w:val="style4"/>
              <w:numPr>
                <w:ilvl w:val="0"/>
                <w:numId w:val="20"/>
              </w:numPr>
              <w:jc w:val="both"/>
              <w:keepLines w:val="false"/>
              <w:keepNext/>
              <w:spacing w:after="28" w:before="28"/>
            </w:pPr>
            <w:r>
              <w:rPr>
                <w:color w:val="000000"/>
                <w:b w:val="false"/>
                <w:szCs w:val="24"/>
                <w:rFonts w:cs="Arial"/>
              </w:rPr>
              <w:t>Riego Carrizal - Chone.</w:t>
            </w:r>
          </w:p>
          <w:p>
            <w:pPr>
              <w:pStyle w:val="style4"/>
              <w:numPr>
                <w:ilvl w:val="0"/>
                <w:numId w:val="20"/>
              </w:numPr>
              <w:jc w:val="both"/>
              <w:keepLines w:val="false"/>
              <w:keepNext/>
              <w:spacing w:after="28" w:before="28"/>
            </w:pPr>
            <w:r>
              <w:rPr>
                <w:color w:val="000000"/>
                <w:b w:val="false"/>
                <w:szCs w:val="24"/>
                <w:rFonts w:cs="Arial"/>
              </w:rPr>
              <w:t>Riego Sancán.</w:t>
            </w:r>
          </w:p>
          <w:p>
            <w:pPr>
              <w:pStyle w:val="style4"/>
              <w:numPr>
                <w:ilvl w:val="0"/>
                <w:numId w:val="20"/>
              </w:numPr>
              <w:jc w:val="both"/>
              <w:keepLines w:val="false"/>
              <w:keepNext/>
              <w:spacing w:after="28" w:before="28"/>
            </w:pPr>
            <w:r>
              <w:rPr>
                <w:color w:val="000000"/>
                <w:b w:val="false"/>
                <w:szCs w:val="24"/>
                <w:rFonts w:cs="Arial"/>
              </w:rPr>
              <w:t>Propósito Múltiple Jama - Coaque.</w:t>
            </w:r>
          </w:p>
          <w:p>
            <w:pPr>
              <w:pStyle w:val="style4"/>
              <w:numPr>
                <w:ilvl w:val="0"/>
                <w:numId w:val="20"/>
              </w:numPr>
              <w:jc w:val="both"/>
              <w:keepLines w:val="false"/>
              <w:keepNext/>
              <w:spacing w:after="28" w:before="28"/>
            </w:pPr>
            <w:r>
              <w:rPr>
                <w:color w:val="000000"/>
                <w:b w:val="false"/>
                <w:szCs w:val="24"/>
                <w:rFonts w:cs="Arial"/>
              </w:rPr>
              <w:t>Riego Paján – Ayampe.</w:t>
            </w:r>
          </w:p>
          <w:p>
            <w:pPr>
              <w:pStyle w:val="style4"/>
              <w:numPr>
                <w:ilvl w:val="0"/>
                <w:numId w:val="20"/>
              </w:numPr>
              <w:jc w:val="both"/>
              <w:keepLines w:val="false"/>
              <w:keepNext/>
              <w:spacing w:after="28" w:before="28"/>
            </w:pPr>
            <w:r>
              <w:rPr>
                <w:color w:val="000000"/>
                <w:b w:val="false"/>
                <w:szCs w:val="24"/>
                <w:rFonts w:cs="Arial"/>
              </w:rPr>
              <w:t>Puerto pesquero Punta Bellaca.</w:t>
            </w:r>
          </w:p>
          <w:p>
            <w:pPr>
              <w:pStyle w:val="style4"/>
              <w:numPr>
                <w:ilvl w:val="0"/>
                <w:numId w:val="20"/>
              </w:numPr>
              <w:jc w:val="both"/>
              <w:keepLines w:val="false"/>
              <w:keepNext/>
              <w:spacing w:after="28" w:before="28"/>
            </w:pPr>
            <w:r>
              <w:rPr>
                <w:color w:val="000000"/>
                <w:b w:val="false"/>
                <w:szCs w:val="24"/>
                <w:rFonts w:cs="Arial"/>
              </w:rPr>
              <w:t>Puerto pesquero Machalilla.</w:t>
            </w:r>
          </w:p>
          <w:p>
            <w:pPr>
              <w:pStyle w:val="style4"/>
              <w:numPr>
                <w:ilvl w:val="0"/>
                <w:numId w:val="20"/>
              </w:numPr>
              <w:jc w:val="both"/>
              <w:keepLines w:val="false"/>
              <w:keepNext/>
              <w:spacing w:after="28" w:before="28"/>
            </w:pPr>
            <w:r>
              <w:rPr>
                <w:color w:val="000000"/>
                <w:b w:val="false"/>
                <w:szCs w:val="24"/>
                <w:rFonts w:cs="Arial"/>
              </w:rPr>
              <w:t>Puerto pesquero San Mateo.</w:t>
            </w:r>
          </w:p>
          <w:p>
            <w:pPr>
              <w:pStyle w:val="style4"/>
              <w:numPr>
                <w:ilvl w:val="0"/>
                <w:numId w:val="20"/>
              </w:numPr>
              <w:jc w:val="both"/>
              <w:keepLines w:val="false"/>
              <w:keepNext/>
              <w:spacing w:after="28" w:before="28"/>
            </w:pPr>
            <w:r>
              <w:rPr>
                <w:color w:val="000000"/>
                <w:b w:val="false"/>
                <w:szCs w:val="24"/>
                <w:rFonts w:cs="Arial"/>
              </w:rPr>
              <w:t>Puerto pesquero San Juan.</w:t>
            </w:r>
          </w:p>
          <w:p>
            <w:pPr>
              <w:pStyle w:val="style4"/>
              <w:numPr>
                <w:ilvl w:val="0"/>
                <w:numId w:val="20"/>
              </w:numPr>
              <w:jc w:val="both"/>
              <w:keepLines w:val="false"/>
              <w:keepNext/>
              <w:spacing w:after="28" w:before="28"/>
            </w:pPr>
            <w:r>
              <w:rPr>
                <w:color w:val="000000"/>
                <w:b w:val="false"/>
                <w:szCs w:val="24"/>
                <w:rFonts w:cs="Arial"/>
              </w:rPr>
              <w:t>Puerto turístico San José.</w:t>
            </w:r>
          </w:p>
          <w:p>
            <w:pPr>
              <w:pStyle w:val="style4"/>
              <w:numPr>
                <w:ilvl w:val="0"/>
                <w:numId w:val="20"/>
              </w:numPr>
              <w:jc w:val="both"/>
              <w:keepLines w:val="false"/>
              <w:keepNext/>
              <w:spacing w:after="28" w:before="28"/>
            </w:pPr>
            <w:r>
              <w:rPr>
                <w:color w:val="000000"/>
                <w:b w:val="false"/>
                <w:szCs w:val="24"/>
                <w:rFonts w:cs="Arial"/>
              </w:rPr>
              <w:t>Puerto turístico La Esperanza.</w:t>
            </w:r>
          </w:p>
          <w:p>
            <w:pPr>
              <w:pStyle w:val="style4"/>
              <w:numPr>
                <w:ilvl w:val="0"/>
                <w:numId w:val="20"/>
              </w:numPr>
              <w:jc w:val="both"/>
              <w:keepLines w:val="false"/>
              <w:keepNext/>
              <w:spacing w:after="28" w:before="28"/>
            </w:pPr>
            <w:r>
              <w:rPr>
                <w:color w:val="000000"/>
                <w:b w:val="false"/>
                <w:szCs w:val="24"/>
                <w:rFonts w:cs="Arial"/>
              </w:rPr>
              <w:t>Puerto turístico Poza Honda</w:t>
            </w:r>
          </w:p>
          <w:p>
            <w:pPr>
              <w:pStyle w:val="style4"/>
              <w:numPr>
                <w:ilvl w:val="0"/>
                <w:numId w:val="20"/>
              </w:numPr>
              <w:jc w:val="both"/>
              <w:keepLines w:val="false"/>
              <w:keepNext/>
              <w:spacing w:after="28" w:before="28"/>
            </w:pPr>
            <w:r>
              <w:rPr>
                <w:color w:val="000000"/>
                <w:b w:val="false"/>
                <w:szCs w:val="24"/>
                <w:rFonts w:cs="Arial"/>
              </w:rPr>
              <w:t>Estudio para asumir competencias del BNF.</w:t>
            </w:r>
          </w:p>
          <w:p>
            <w:pPr>
              <w:pStyle w:val="style4"/>
              <w:numPr>
                <w:ilvl w:val="0"/>
                <w:numId w:val="20"/>
              </w:numPr>
              <w:jc w:val="both"/>
              <w:keepLines w:val="false"/>
              <w:keepNext/>
              <w:spacing w:after="28" w:before="28"/>
            </w:pPr>
            <w:r>
              <w:rPr>
                <w:color w:val="000000"/>
                <w:b w:val="false"/>
                <w:szCs w:val="24"/>
                <w:rFonts w:cs="Arial"/>
              </w:rPr>
              <w:t xml:space="preserve">Manejo ambiental sustentable y sostenido. </w:t>
            </w:r>
          </w:p>
          <w:p>
            <w:pPr>
              <w:pStyle w:val="style4"/>
              <w:numPr>
                <w:ilvl w:val="0"/>
                <w:numId w:val="20"/>
              </w:numPr>
              <w:jc w:val="both"/>
              <w:keepLines w:val="false"/>
              <w:keepNext/>
              <w:spacing w:after="28" w:before="28"/>
            </w:pPr>
            <w:r>
              <w:rPr>
                <w:color w:val="000000"/>
                <w:b w:val="false"/>
                <w:szCs w:val="24"/>
                <w:rFonts w:cs="Arial"/>
              </w:rPr>
              <w:t>Reversión de la pérdida de recursos naturales y ambientales.</w:t>
            </w:r>
          </w:p>
          <w:p>
            <w:pPr>
              <w:pStyle w:val="style4"/>
              <w:numPr>
                <w:ilvl w:val="0"/>
                <w:numId w:val="20"/>
              </w:numPr>
              <w:jc w:val="both"/>
              <w:keepLines w:val="false"/>
              <w:keepNext/>
              <w:spacing w:after="28" w:before="28"/>
            </w:pPr>
            <w:r>
              <w:rPr>
                <w:color w:val="000000"/>
                <w:b w:val="false"/>
                <w:szCs w:val="24"/>
                <w:rFonts w:cs="Arial"/>
              </w:rPr>
              <w:t xml:space="preserve">Reforestación productiva. </w:t>
            </w:r>
          </w:p>
          <w:p>
            <w:pPr>
              <w:pStyle w:val="style4"/>
              <w:numPr>
                <w:ilvl w:val="0"/>
                <w:numId w:val="20"/>
              </w:numPr>
              <w:jc w:val="both"/>
              <w:keepLines w:val="false"/>
              <w:keepNext/>
              <w:spacing w:after="28" w:before="28"/>
            </w:pPr>
            <w:r>
              <w:rPr>
                <w:color w:val="000000"/>
                <w:b w:val="false"/>
                <w:szCs w:val="24"/>
                <w:rFonts w:cs="Arial"/>
              </w:rPr>
              <w:t>Salvaguardia de áreas protegidas y bosques protectores</w:t>
            </w:r>
          </w:p>
          <w:p>
            <w:pPr>
              <w:pStyle w:val="style4"/>
              <w:numPr>
                <w:ilvl w:val="0"/>
                <w:numId w:val="20"/>
              </w:numPr>
              <w:jc w:val="both"/>
              <w:keepLines w:val="false"/>
              <w:keepNext/>
              <w:spacing w:after="28" w:before="28"/>
            </w:pPr>
            <w:r>
              <w:rPr>
                <w:color w:val="000000"/>
                <w:b w:val="false"/>
                <w:szCs w:val="24"/>
                <w:rFonts w:cs="Arial"/>
              </w:rPr>
              <w:t>Pozos y albarradas para el riego</w:t>
            </w:r>
          </w:p>
          <w:p>
            <w:pPr>
              <w:pStyle w:val="style4"/>
              <w:numPr>
                <w:ilvl w:val="0"/>
                <w:numId w:val="20"/>
              </w:numPr>
              <w:jc w:val="both"/>
              <w:keepLines w:val="false"/>
              <w:keepNext/>
              <w:spacing w:after="28" w:before="28"/>
            </w:pPr>
            <w:r>
              <w:rPr>
                <w:color w:val="000000"/>
                <w:b w:val="false"/>
                <w:szCs w:val="24"/>
                <w:rFonts w:cs="Arial"/>
              </w:rPr>
              <w:t>Modelo de Asentamiento Rural (MADRI)</w:t>
            </w:r>
          </w:p>
          <w:p>
            <w:pPr>
              <w:pStyle w:val="style4"/>
              <w:numPr>
                <w:ilvl w:val="0"/>
                <w:numId w:val="20"/>
              </w:numPr>
              <w:jc w:val="both"/>
              <w:keepLines w:val="false"/>
              <w:keepNext/>
              <w:spacing w:after="28" w:before="28"/>
            </w:pPr>
            <w:r>
              <w:rPr>
                <w:color w:val="000000"/>
                <w:b w:val="false"/>
                <w:szCs w:val="24"/>
                <w:rFonts w:cs="Arial"/>
              </w:rPr>
              <w:t>Infraestructura y equipamiento para la producción</w:t>
            </w:r>
          </w:p>
          <w:p>
            <w:pPr>
              <w:pStyle w:val="style4"/>
              <w:numPr>
                <w:ilvl w:val="3"/>
                <w:numId w:val="1"/>
              </w:numPr>
              <w:jc w:val="both"/>
            </w:pPr>
            <w:r>
              <w:rPr>
                <w:color w:val="000000"/>
                <w:sz w:val="2"/>
                <w:szCs w:val="24"/>
                <w:rFonts w:cs="Arial"/>
              </w:rPr>
            </w:r>
          </w:p>
          <w:p>
            <w:pPr>
              <w:pStyle w:val="style4"/>
              <w:numPr>
                <w:ilvl w:val="3"/>
                <w:numId w:val="1"/>
              </w:numPr>
              <w:jc w:val="both"/>
            </w:pPr>
            <w:r>
              <w:rPr>
                <w:color w:val="000000"/>
                <w:szCs w:val="24"/>
                <w:rFonts w:cs="Arial"/>
              </w:rPr>
              <w:t>ARTES, EDUCACION Y CULTURA</w:t>
            </w:r>
          </w:p>
          <w:p>
            <w:pPr>
              <w:pStyle w:val="style4"/>
              <w:numPr>
                <w:ilvl w:val="3"/>
                <w:numId w:val="1"/>
              </w:numPr>
              <w:jc w:val="both"/>
            </w:pPr>
            <w:r>
              <w:rPr>
                <w:color w:val="000000"/>
                <w:szCs w:val="24"/>
                <w:rFonts w:cs="Arial"/>
              </w:rPr>
              <w:t xml:space="preserve">Línea Estratégica: </w:t>
            </w:r>
            <w:r>
              <w:rPr>
                <w:color w:val="000000"/>
                <w:b w:val="false"/>
                <w:szCs w:val="24"/>
                <w:rFonts w:cs="Arial"/>
              </w:rPr>
              <w:t>Población con alto nivel de escolaridad, identidad cultural y modelo en valores y manifestaciones artísticas.</w:t>
            </w:r>
          </w:p>
          <w:p>
            <w:pPr>
              <w:pStyle w:val="style4"/>
              <w:numPr>
                <w:ilvl w:val="3"/>
                <w:numId w:val="1"/>
              </w:numPr>
              <w:jc w:val="both"/>
            </w:pPr>
            <w:r>
              <w:rPr>
                <w:color w:val="000000"/>
                <w:szCs w:val="24"/>
                <w:rFonts w:cs="Arial"/>
              </w:rPr>
              <w:t xml:space="preserve">Objetivos Estratégicos: </w:t>
            </w:r>
          </w:p>
          <w:p>
            <w:pPr>
              <w:pStyle w:val="style4"/>
              <w:numPr>
                <w:ilvl w:val="0"/>
                <w:numId w:val="21"/>
              </w:numPr>
              <w:jc w:val="both"/>
              <w:keepLines w:val="false"/>
              <w:keepNext/>
              <w:spacing w:after="28" w:before="28"/>
            </w:pPr>
            <w:r>
              <w:rPr>
                <w:color w:val="000000"/>
                <w:b w:val="false"/>
                <w:szCs w:val="24"/>
                <w:rFonts w:cs="Arial"/>
              </w:rPr>
              <w:t>Mejoramiento continuo de la educación pública.</w:t>
            </w:r>
          </w:p>
          <w:p>
            <w:pPr>
              <w:pStyle w:val="style4"/>
              <w:numPr>
                <w:ilvl w:val="0"/>
                <w:numId w:val="21"/>
              </w:numPr>
              <w:jc w:val="both"/>
              <w:keepLines w:val="false"/>
              <w:keepNext/>
              <w:spacing w:after="28" w:before="28"/>
            </w:pPr>
            <w:r>
              <w:rPr>
                <w:color w:val="000000"/>
                <w:b w:val="false"/>
                <w:szCs w:val="24"/>
                <w:rFonts w:cs="Arial"/>
              </w:rPr>
              <w:t xml:space="preserve">Fomentar la cultura y apoyar el arte en todas sus manifestaciones. </w:t>
            </w:r>
          </w:p>
          <w:p>
            <w:pPr>
              <w:pStyle w:val="style4"/>
              <w:numPr>
                <w:ilvl w:val="0"/>
                <w:numId w:val="21"/>
              </w:numPr>
              <w:jc w:val="both"/>
              <w:keepLines w:val="false"/>
              <w:keepNext/>
              <w:spacing w:after="28" w:before="28"/>
            </w:pPr>
            <w:r>
              <w:rPr>
                <w:color w:val="000000"/>
                <w:b w:val="false"/>
                <w:szCs w:val="24"/>
                <w:rFonts w:cs="Arial"/>
              </w:rPr>
              <w:t>Erradicar el analfabetismo en la provincia.</w:t>
            </w:r>
          </w:p>
          <w:p>
            <w:pPr>
              <w:pStyle w:val="style4"/>
              <w:numPr>
                <w:ilvl w:val="0"/>
                <w:numId w:val="21"/>
              </w:numPr>
              <w:jc w:val="both"/>
              <w:keepLines w:val="false"/>
              <w:keepNext/>
              <w:spacing w:after="28" w:before="28"/>
            </w:pPr>
            <w:r>
              <w:rPr>
                <w:color w:val="000000"/>
                <w:b w:val="false"/>
                <w:szCs w:val="24"/>
                <w:rFonts w:cs="Arial"/>
              </w:rPr>
              <w:t>Promover la identidad cultural chola y montubia de manabi y fomentar los valores y el ejemplo del Gral. Eloy Alfaro.</w:t>
            </w:r>
          </w:p>
          <w:p>
            <w:pPr>
              <w:pStyle w:val="style4"/>
              <w:numPr>
                <w:ilvl w:val="3"/>
                <w:numId w:val="1"/>
              </w:numPr>
              <w:jc w:val="both"/>
            </w:pPr>
            <w:r>
              <w:rPr>
                <w:color w:val="000000"/>
                <w:szCs w:val="24"/>
                <w:rFonts w:cs="Arial"/>
              </w:rPr>
              <w:t>Programa: ALFARO ENSEÑA</w:t>
            </w:r>
          </w:p>
          <w:p>
            <w:pPr>
              <w:pStyle w:val="style4"/>
              <w:numPr>
                <w:ilvl w:val="3"/>
                <w:numId w:val="1"/>
              </w:numPr>
              <w:jc w:val="both"/>
            </w:pPr>
            <w:r>
              <w:rPr>
                <w:color w:val="000000"/>
                <w:szCs w:val="24"/>
                <w:rFonts w:cs="Arial"/>
              </w:rPr>
              <w:t xml:space="preserve">Proyectos: </w:t>
            </w:r>
          </w:p>
          <w:p>
            <w:pPr>
              <w:pStyle w:val="style4"/>
              <w:numPr>
                <w:ilvl w:val="0"/>
                <w:numId w:val="22"/>
              </w:numPr>
              <w:jc w:val="both"/>
              <w:keepLines w:val="false"/>
              <w:keepNext/>
              <w:spacing w:after="28" w:before="28"/>
            </w:pPr>
            <w:r>
              <w:rPr>
                <w:color w:val="000000"/>
                <w:b w:val="false"/>
                <w:szCs w:val="24"/>
                <w:rFonts w:cs="Arial"/>
              </w:rPr>
              <w:t xml:space="preserve">De tal palo tal astilla. </w:t>
            </w:r>
          </w:p>
          <w:p>
            <w:pPr>
              <w:pStyle w:val="style4"/>
              <w:numPr>
                <w:ilvl w:val="0"/>
                <w:numId w:val="22"/>
              </w:numPr>
              <w:jc w:val="both"/>
              <w:keepLines w:val="false"/>
              <w:keepNext/>
              <w:spacing w:after="28" w:before="28"/>
            </w:pPr>
            <w:r>
              <w:rPr>
                <w:color w:val="000000"/>
                <w:b w:val="false"/>
                <w:szCs w:val="24"/>
                <w:rFonts w:cs="Arial"/>
              </w:rPr>
              <w:t>Nuestras raíces</w:t>
            </w:r>
          </w:p>
          <w:p>
            <w:pPr>
              <w:pStyle w:val="style4"/>
              <w:numPr>
                <w:ilvl w:val="0"/>
                <w:numId w:val="22"/>
              </w:numPr>
              <w:jc w:val="both"/>
              <w:keepLines w:val="false"/>
              <w:keepNext/>
              <w:spacing w:after="28" w:before="28"/>
            </w:pPr>
            <w:r>
              <w:rPr>
                <w:color w:val="000000"/>
                <w:b w:val="false"/>
                <w:szCs w:val="24"/>
                <w:rFonts w:cs="Arial"/>
              </w:rPr>
              <w:t>Yo sí puedo Manabí.</w:t>
            </w:r>
          </w:p>
          <w:p>
            <w:pPr>
              <w:pStyle w:val="style4"/>
              <w:numPr>
                <w:ilvl w:val="0"/>
                <w:numId w:val="22"/>
              </w:numPr>
              <w:jc w:val="both"/>
              <w:keepLines w:val="false"/>
              <w:keepNext/>
              <w:spacing w:after="28" w:before="28"/>
            </w:pPr>
            <w:r>
              <w:rPr>
                <w:color w:val="000000"/>
                <w:b w:val="false"/>
                <w:szCs w:val="24"/>
                <w:rFonts w:cs="Arial"/>
              </w:rPr>
              <w:t>Alfarada</w:t>
            </w:r>
          </w:p>
          <w:p>
            <w:pPr>
              <w:pStyle w:val="style4"/>
              <w:numPr>
                <w:ilvl w:val="3"/>
                <w:numId w:val="1"/>
              </w:numPr>
              <w:jc w:val="both"/>
            </w:pPr>
            <w:r>
              <w:rPr>
                <w:color w:val="000000"/>
                <w:szCs w:val="24"/>
                <w:rFonts w:cs="Arial"/>
              </w:rPr>
              <w:t>SALUD</w:t>
            </w:r>
          </w:p>
          <w:p>
            <w:pPr>
              <w:pStyle w:val="style4"/>
              <w:numPr>
                <w:ilvl w:val="3"/>
                <w:numId w:val="1"/>
              </w:numPr>
              <w:jc w:val="both"/>
            </w:pPr>
            <w:r>
              <w:rPr>
                <w:color w:val="000000"/>
                <w:szCs w:val="24"/>
                <w:rFonts w:cs="Arial"/>
              </w:rPr>
              <w:t xml:space="preserve">Línea Estratégica: </w:t>
            </w:r>
            <w:r>
              <w:rPr>
                <w:color w:val="000000"/>
                <w:b w:val="false"/>
                <w:szCs w:val="24"/>
                <w:rFonts w:cs="Arial"/>
              </w:rPr>
              <w:t>Población con servicios básicos y bajo índice de enfermedades y mortalidad infantil, con cultura ecológica y buen sistema de tratamiento de desechos sólidos y líquidos.</w:t>
            </w:r>
          </w:p>
          <w:p>
            <w:pPr>
              <w:pStyle w:val="style4"/>
              <w:numPr>
                <w:ilvl w:val="3"/>
                <w:numId w:val="1"/>
              </w:numPr>
              <w:jc w:val="both"/>
            </w:pPr>
            <w:r>
              <w:rPr>
                <w:color w:val="000000"/>
                <w:szCs w:val="24"/>
                <w:rFonts w:cs="Arial"/>
              </w:rPr>
              <w:t xml:space="preserve">Objetivos Estratégicos: </w:t>
            </w:r>
          </w:p>
          <w:p>
            <w:pPr>
              <w:pStyle w:val="style4"/>
              <w:numPr>
                <w:ilvl w:val="0"/>
                <w:numId w:val="23"/>
              </w:numPr>
              <w:jc w:val="both"/>
              <w:keepLines w:val="false"/>
              <w:keepNext/>
              <w:spacing w:after="28" w:before="28"/>
            </w:pPr>
            <w:r>
              <w:rPr>
                <w:color w:val="000000"/>
                <w:b w:val="false"/>
                <w:szCs w:val="24"/>
                <w:rFonts w:cs="Arial"/>
              </w:rPr>
              <w:t>Dotar de agua potable a todos los asentamientos humanos de la provincia.</w:t>
            </w:r>
          </w:p>
          <w:p>
            <w:pPr>
              <w:pStyle w:val="style4"/>
              <w:numPr>
                <w:ilvl w:val="0"/>
                <w:numId w:val="23"/>
              </w:numPr>
              <w:jc w:val="both"/>
              <w:keepLines w:val="false"/>
              <w:keepNext/>
              <w:spacing w:after="28" w:before="28"/>
            </w:pPr>
            <w:r>
              <w:rPr>
                <w:color w:val="000000"/>
                <w:b w:val="false"/>
                <w:szCs w:val="24"/>
                <w:rFonts w:cs="Arial"/>
              </w:rPr>
              <w:t xml:space="preserve">Desarrollar sistemas de disposición de desechos sólidos y líquidos en todas las poblaciones de Manabí. </w:t>
            </w:r>
          </w:p>
          <w:p>
            <w:pPr>
              <w:pStyle w:val="style4"/>
              <w:numPr>
                <w:ilvl w:val="0"/>
                <w:numId w:val="23"/>
              </w:numPr>
              <w:jc w:val="both"/>
              <w:keepLines w:val="false"/>
              <w:keepNext/>
              <w:spacing w:after="28" w:before="28"/>
            </w:pPr>
            <w:r>
              <w:rPr>
                <w:color w:val="000000"/>
                <w:b w:val="false"/>
                <w:szCs w:val="24"/>
                <w:rFonts w:cs="Arial"/>
              </w:rPr>
              <w:t>Gestionar los recursos necesarios para el buen funcionamiento de hospitales, dispensarios y unidades de servicio médico ambulatorio.</w:t>
            </w:r>
          </w:p>
          <w:p>
            <w:pPr>
              <w:pStyle w:val="style4"/>
              <w:numPr>
                <w:ilvl w:val="0"/>
                <w:numId w:val="23"/>
              </w:numPr>
              <w:jc w:val="both"/>
              <w:keepLines w:val="false"/>
              <w:keepNext/>
              <w:spacing w:after="28" w:before="28"/>
            </w:pPr>
            <w:r>
              <w:rPr>
                <w:color w:val="000000"/>
                <w:b w:val="false"/>
                <w:szCs w:val="24"/>
                <w:rFonts w:cs="Arial"/>
              </w:rPr>
              <w:t>Desarrollar programas públicos de prevención de enfermedades.</w:t>
            </w:r>
          </w:p>
          <w:p>
            <w:pPr>
              <w:pStyle w:val="style4"/>
              <w:numPr>
                <w:ilvl w:val="0"/>
                <w:numId w:val="23"/>
              </w:numPr>
              <w:jc w:val="both"/>
              <w:keepLines w:val="false"/>
              <w:keepNext/>
              <w:spacing w:after="28" w:before="28"/>
            </w:pPr>
            <w:r>
              <w:rPr>
                <w:color w:val="000000"/>
                <w:b w:val="false"/>
                <w:szCs w:val="24"/>
                <w:rFonts w:cs="Arial"/>
              </w:rPr>
              <w:t>Elaborar una dieta o pirámide nutricional básica y difundirla en la población manabita.</w:t>
            </w:r>
          </w:p>
          <w:p>
            <w:pPr>
              <w:pStyle w:val="style4"/>
              <w:numPr>
                <w:ilvl w:val="0"/>
                <w:numId w:val="23"/>
              </w:numPr>
              <w:jc w:val="both"/>
              <w:keepLines w:val="false"/>
              <w:keepNext/>
              <w:spacing w:after="28" w:before="28"/>
            </w:pPr>
            <w:r>
              <w:rPr>
                <w:color w:val="000000"/>
                <w:b w:val="false"/>
                <w:szCs w:val="24"/>
                <w:rFonts w:cs="Arial"/>
              </w:rPr>
              <w:t>Implementar un plan integral de salud dirigido especialmente a los niños, adolescentes y personas de la tercera edad.</w:t>
            </w:r>
          </w:p>
          <w:p>
            <w:pPr>
              <w:pStyle w:val="style4"/>
              <w:numPr>
                <w:ilvl w:val="3"/>
                <w:numId w:val="1"/>
              </w:numPr>
              <w:jc w:val="both"/>
            </w:pPr>
            <w:r>
              <w:rPr>
                <w:color w:val="000000"/>
                <w:szCs w:val="24"/>
                <w:rFonts w:cs="Arial"/>
              </w:rPr>
              <w:t>Programa: VIDA SALUDABLE</w:t>
            </w:r>
          </w:p>
          <w:p>
            <w:pPr>
              <w:pStyle w:val="style4"/>
              <w:numPr>
                <w:ilvl w:val="3"/>
                <w:numId w:val="1"/>
              </w:numPr>
              <w:jc w:val="both"/>
            </w:pPr>
            <w:r>
              <w:rPr>
                <w:color w:val="000000"/>
                <w:szCs w:val="24"/>
                <w:rFonts w:cs="Arial"/>
              </w:rPr>
              <w:t xml:space="preserve">Proyectos: </w:t>
            </w:r>
          </w:p>
          <w:p>
            <w:pPr>
              <w:pStyle w:val="style4"/>
              <w:numPr>
                <w:ilvl w:val="0"/>
                <w:numId w:val="24"/>
              </w:numPr>
              <w:jc w:val="both"/>
              <w:keepLines w:val="false"/>
              <w:keepNext/>
              <w:spacing w:after="28" w:before="28"/>
            </w:pPr>
            <w:r>
              <w:rPr>
                <w:color w:val="000000"/>
                <w:b w:val="false"/>
                <w:szCs w:val="24"/>
                <w:rFonts w:cs="Arial"/>
              </w:rPr>
              <w:t xml:space="preserve">Agua pura. </w:t>
            </w:r>
          </w:p>
          <w:p>
            <w:pPr>
              <w:pStyle w:val="style4"/>
              <w:numPr>
                <w:ilvl w:val="0"/>
                <w:numId w:val="24"/>
              </w:numPr>
              <w:jc w:val="both"/>
              <w:keepLines w:val="false"/>
              <w:keepNext/>
              <w:spacing w:after="28" w:before="28"/>
            </w:pPr>
            <w:r>
              <w:rPr>
                <w:color w:val="000000"/>
                <w:b w:val="false"/>
                <w:szCs w:val="24"/>
                <w:rFonts w:cs="Arial"/>
              </w:rPr>
              <w:t>Manabí recicla.</w:t>
            </w:r>
          </w:p>
          <w:p>
            <w:pPr>
              <w:pStyle w:val="style4"/>
              <w:numPr>
                <w:ilvl w:val="0"/>
                <w:numId w:val="24"/>
              </w:numPr>
              <w:jc w:val="both"/>
              <w:keepLines w:val="false"/>
              <w:keepNext/>
              <w:spacing w:after="28" w:before="28"/>
            </w:pPr>
            <w:r>
              <w:rPr>
                <w:color w:val="000000"/>
                <w:b w:val="false"/>
                <w:szCs w:val="24"/>
                <w:rFonts w:cs="Arial"/>
              </w:rPr>
              <w:t xml:space="preserve">Gestión saludable. </w:t>
            </w:r>
          </w:p>
          <w:p>
            <w:pPr>
              <w:pStyle w:val="style4"/>
              <w:numPr>
                <w:ilvl w:val="0"/>
                <w:numId w:val="24"/>
              </w:numPr>
              <w:jc w:val="both"/>
              <w:keepLines w:val="false"/>
              <w:keepNext/>
              <w:spacing w:after="28" w:before="28"/>
            </w:pPr>
            <w:r>
              <w:rPr>
                <w:color w:val="000000"/>
                <w:b w:val="false"/>
                <w:szCs w:val="24"/>
                <w:rFonts w:cs="Arial"/>
              </w:rPr>
              <w:t>Salud preventiva</w:t>
            </w:r>
          </w:p>
          <w:p>
            <w:pPr>
              <w:pStyle w:val="style4"/>
              <w:numPr>
                <w:ilvl w:val="0"/>
                <w:numId w:val="24"/>
              </w:numPr>
              <w:jc w:val="both"/>
              <w:keepLines w:val="false"/>
              <w:keepNext/>
              <w:spacing w:after="28" w:before="28"/>
            </w:pPr>
            <w:r>
              <w:rPr>
                <w:color w:val="000000"/>
                <w:b w:val="false"/>
                <w:szCs w:val="24"/>
                <w:rFonts w:cs="Arial"/>
              </w:rPr>
              <w:t>Manabí nutritivo</w:t>
            </w:r>
          </w:p>
          <w:p>
            <w:pPr>
              <w:pStyle w:val="style4"/>
              <w:numPr>
                <w:ilvl w:val="0"/>
                <w:numId w:val="24"/>
              </w:numPr>
              <w:jc w:val="both"/>
              <w:keepLines w:val="false"/>
              <w:keepNext/>
              <w:spacing w:after="28" w:before="28"/>
            </w:pPr>
            <w:r>
              <w:rPr>
                <w:color w:val="000000"/>
                <w:b w:val="false"/>
                <w:szCs w:val="24"/>
                <w:rFonts w:cs="Arial"/>
              </w:rPr>
              <w:t>Plan Integral de Salud</w:t>
            </w:r>
          </w:p>
          <w:p>
            <w:pPr>
              <w:pStyle w:val="style4"/>
              <w:numPr>
                <w:ilvl w:val="3"/>
                <w:numId w:val="1"/>
              </w:numPr>
              <w:jc w:val="both"/>
            </w:pPr>
            <w:r>
              <w:rPr>
                <w:color w:val="000000"/>
                <w:szCs w:val="24"/>
                <w:rFonts w:cs="Arial"/>
              </w:rPr>
              <w:t>COMUNICACIÓN Y TRANSPARENCIA</w:t>
            </w:r>
          </w:p>
          <w:p>
            <w:pPr>
              <w:pStyle w:val="style4"/>
              <w:numPr>
                <w:ilvl w:val="3"/>
                <w:numId w:val="1"/>
              </w:numPr>
              <w:jc w:val="both"/>
            </w:pPr>
            <w:r>
              <w:rPr>
                <w:color w:val="000000"/>
                <w:szCs w:val="24"/>
                <w:rFonts w:cs="Arial"/>
              </w:rPr>
              <w:t xml:space="preserve">Línea Estratégica: </w:t>
            </w:r>
            <w:r>
              <w:rPr>
                <w:color w:val="000000"/>
                <w:b w:val="false"/>
                <w:szCs w:val="24"/>
                <w:rFonts w:cs="Arial"/>
              </w:rPr>
              <w:t>Institución rectora y líder en la comunicación gobierno - comunidad, ejemplo de rendición de cuentas del sector público..</w:t>
            </w:r>
          </w:p>
          <w:p>
            <w:pPr>
              <w:pStyle w:val="style0"/>
            </w:pPr>
            <w:r>
              <w:rPr/>
            </w:r>
          </w:p>
          <w:p>
            <w:pPr>
              <w:pStyle w:val="style4"/>
              <w:numPr>
                <w:ilvl w:val="3"/>
                <w:numId w:val="1"/>
              </w:numPr>
              <w:jc w:val="both"/>
            </w:pPr>
            <w:r>
              <w:rPr>
                <w:color w:val="000000"/>
                <w:szCs w:val="24"/>
                <w:rFonts w:cs="Arial"/>
              </w:rPr>
              <w:t xml:space="preserve">Objetivos Estratégicos: </w:t>
            </w:r>
          </w:p>
          <w:p>
            <w:pPr>
              <w:pStyle w:val="style4"/>
              <w:numPr>
                <w:ilvl w:val="0"/>
                <w:numId w:val="25"/>
              </w:numPr>
              <w:jc w:val="both"/>
              <w:keepLines w:val="false"/>
              <w:keepNext/>
              <w:spacing w:after="28" w:before="28"/>
            </w:pPr>
            <w:r>
              <w:rPr>
                <w:color w:val="000000"/>
                <w:b w:val="false"/>
                <w:szCs w:val="24"/>
                <w:rFonts w:cs="Arial"/>
              </w:rPr>
              <w:t>Institucionalizar en cada entidad pública una área operativa encargada de procurar la mejor comunicación interna y externa.</w:t>
            </w:r>
          </w:p>
          <w:p>
            <w:pPr>
              <w:pStyle w:val="style4"/>
              <w:numPr>
                <w:ilvl w:val="0"/>
                <w:numId w:val="25"/>
              </w:numPr>
              <w:jc w:val="both"/>
              <w:keepLines w:val="false"/>
              <w:keepNext/>
              <w:spacing w:after="28" w:before="28"/>
            </w:pPr>
            <w:r>
              <w:rPr>
                <w:color w:val="000000"/>
                <w:b w:val="false"/>
                <w:szCs w:val="24"/>
                <w:rFonts w:cs="Arial"/>
              </w:rPr>
              <w:t xml:space="preserve">Propiciar la aplicabilidad de mecanismos de rendición de cuentas en todas las instituciones del sector público. </w:t>
            </w:r>
          </w:p>
          <w:p>
            <w:pPr>
              <w:pStyle w:val="style4"/>
              <w:numPr>
                <w:ilvl w:val="0"/>
                <w:numId w:val="25"/>
              </w:numPr>
              <w:jc w:val="both"/>
              <w:keepLines w:val="false"/>
              <w:keepNext/>
              <w:spacing w:after="28" w:before="28"/>
            </w:pPr>
            <w:r>
              <w:rPr>
                <w:color w:val="000000"/>
                <w:b w:val="false"/>
                <w:szCs w:val="24"/>
                <w:rFonts w:cs="Arial"/>
              </w:rPr>
              <w:t xml:space="preserve">Programar y divulgar masivamente campañas de orientación y motivación pública, que ayuden a la consecución de los objetivos provinciales. </w:t>
            </w:r>
          </w:p>
          <w:p>
            <w:pPr>
              <w:pStyle w:val="style4"/>
              <w:numPr>
                <w:ilvl w:val="3"/>
                <w:numId w:val="1"/>
              </w:numPr>
              <w:jc w:val="both"/>
            </w:pPr>
            <w:r>
              <w:rPr>
                <w:color w:val="000000"/>
                <w:szCs w:val="24"/>
                <w:rFonts w:cs="Arial"/>
              </w:rPr>
              <w:t>Programa: CUENTAS CLARAS</w:t>
            </w:r>
          </w:p>
          <w:p>
            <w:pPr>
              <w:pStyle w:val="style4"/>
              <w:numPr>
                <w:ilvl w:val="3"/>
                <w:numId w:val="1"/>
              </w:numPr>
              <w:jc w:val="both"/>
            </w:pPr>
            <w:r>
              <w:rPr>
                <w:color w:val="000000"/>
                <w:szCs w:val="24"/>
                <w:rFonts w:cs="Arial"/>
              </w:rPr>
              <w:t xml:space="preserve">Proyectos: </w:t>
            </w:r>
          </w:p>
          <w:p>
            <w:pPr>
              <w:pStyle w:val="style4"/>
              <w:numPr>
                <w:ilvl w:val="0"/>
                <w:numId w:val="26"/>
              </w:numPr>
              <w:jc w:val="both"/>
              <w:keepLines w:val="false"/>
              <w:keepNext/>
              <w:spacing w:after="28" w:before="28"/>
            </w:pPr>
            <w:r>
              <w:rPr>
                <w:color w:val="000000"/>
                <w:b w:val="false"/>
                <w:szCs w:val="24"/>
                <w:rFonts w:cs="Arial"/>
              </w:rPr>
              <w:t>Sistema de Comunicación institucional</w:t>
            </w:r>
          </w:p>
          <w:p>
            <w:pPr>
              <w:pStyle w:val="style4"/>
              <w:numPr>
                <w:ilvl w:val="0"/>
                <w:numId w:val="26"/>
              </w:numPr>
              <w:jc w:val="both"/>
              <w:keepLines w:val="false"/>
              <w:keepNext/>
              <w:spacing w:after="28" w:before="28"/>
            </w:pPr>
            <w:r>
              <w:rPr>
                <w:color w:val="000000"/>
                <w:b w:val="false"/>
                <w:szCs w:val="24"/>
                <w:rFonts w:cs="Arial"/>
              </w:rPr>
              <w:t>Ventanilla única provincial.</w:t>
            </w:r>
          </w:p>
          <w:p>
            <w:pPr>
              <w:pStyle w:val="style4"/>
              <w:numPr>
                <w:ilvl w:val="0"/>
                <w:numId w:val="26"/>
              </w:numPr>
              <w:jc w:val="both"/>
              <w:keepLines w:val="false"/>
              <w:keepNext/>
              <w:spacing w:after="28" w:before="28"/>
            </w:pPr>
            <w:r>
              <w:rPr>
                <w:color w:val="000000"/>
                <w:b w:val="false"/>
                <w:szCs w:val="24"/>
                <w:rFonts w:cs="Arial"/>
              </w:rPr>
              <w:t xml:space="preserve">Plan de Capacitación Integral. </w:t>
            </w:r>
          </w:p>
          <w:p>
            <w:pPr>
              <w:pStyle w:val="style4"/>
              <w:numPr>
                <w:ilvl w:val="3"/>
                <w:numId w:val="1"/>
              </w:numPr>
              <w:jc w:val="both"/>
            </w:pPr>
            <w:r>
              <w:rPr>
                <w:color w:val="000000"/>
                <w:szCs w:val="24"/>
                <w:rFonts w:cs="Arial"/>
              </w:rPr>
              <w:t>CONVIVENCIA COMUNITARIA</w:t>
            </w:r>
          </w:p>
          <w:p>
            <w:pPr>
              <w:pStyle w:val="style4"/>
              <w:numPr>
                <w:ilvl w:val="3"/>
                <w:numId w:val="1"/>
              </w:numPr>
              <w:jc w:val="both"/>
            </w:pPr>
            <w:r>
              <w:rPr>
                <w:color w:val="000000"/>
                <w:szCs w:val="24"/>
                <w:rFonts w:cs="Arial"/>
              </w:rPr>
              <w:t xml:space="preserve">Línea Estratégica: </w:t>
            </w:r>
            <w:r>
              <w:rPr>
                <w:color w:val="000000"/>
                <w:b w:val="false"/>
                <w:szCs w:val="24"/>
                <w:rFonts w:cs="Arial"/>
              </w:rPr>
              <w:t>Institución defensora de los derechos ciudadanos, comprometida con la comunidad para mejorar la calidad de vida de los grupos vulnerables...</w:t>
            </w:r>
          </w:p>
          <w:p>
            <w:pPr>
              <w:pStyle w:val="style4"/>
              <w:numPr>
                <w:ilvl w:val="3"/>
                <w:numId w:val="1"/>
              </w:numPr>
              <w:jc w:val="both"/>
            </w:pPr>
            <w:r>
              <w:rPr>
                <w:color w:val="000000"/>
                <w:szCs w:val="24"/>
                <w:rFonts w:cs="Arial"/>
              </w:rPr>
              <w:t xml:space="preserve">Objetivos Estratégicos: </w:t>
            </w:r>
          </w:p>
          <w:p>
            <w:pPr>
              <w:pStyle w:val="style4"/>
              <w:numPr>
                <w:ilvl w:val="0"/>
                <w:numId w:val="27"/>
              </w:numPr>
              <w:jc w:val="both"/>
              <w:keepLines w:val="false"/>
              <w:keepNext/>
              <w:spacing w:after="28" w:before="28"/>
            </w:pPr>
            <w:r>
              <w:rPr>
                <w:color w:val="000000"/>
                <w:b w:val="false"/>
                <w:szCs w:val="24"/>
                <w:rFonts w:cs="Arial"/>
              </w:rPr>
              <w:t>Fomentar y promover la organización social y garantizar la participación democrática en la toma de decisiones públicas..</w:t>
            </w:r>
          </w:p>
          <w:p>
            <w:pPr>
              <w:pStyle w:val="style4"/>
              <w:numPr>
                <w:ilvl w:val="0"/>
                <w:numId w:val="27"/>
              </w:numPr>
              <w:jc w:val="both"/>
              <w:keepLines w:val="false"/>
              <w:keepNext/>
              <w:spacing w:after="28" w:before="28"/>
            </w:pPr>
            <w:r>
              <w:rPr>
                <w:color w:val="000000"/>
                <w:b w:val="false"/>
                <w:szCs w:val="24"/>
                <w:rFonts w:cs="Arial"/>
              </w:rPr>
              <w:t xml:space="preserve">Promover y garantizar la igualdad de derechos y oportunidades de mujeres y hombres en las diversas actividades sociales y productivas. </w:t>
            </w:r>
          </w:p>
          <w:p>
            <w:pPr>
              <w:pStyle w:val="style4"/>
              <w:numPr>
                <w:ilvl w:val="0"/>
                <w:numId w:val="27"/>
              </w:numPr>
              <w:jc w:val="both"/>
              <w:keepLines w:val="false"/>
              <w:keepNext/>
              <w:spacing w:after="28" w:before="28"/>
            </w:pPr>
            <w:r>
              <w:rPr>
                <w:color w:val="000000"/>
                <w:b w:val="false"/>
                <w:szCs w:val="24"/>
                <w:rFonts w:cs="Arial"/>
              </w:rPr>
              <w:t xml:space="preserve">Garantizar y respetar los derechos humanos sin discriminación alguna. </w:t>
            </w:r>
          </w:p>
          <w:p>
            <w:pPr>
              <w:pStyle w:val="style4"/>
              <w:numPr>
                <w:ilvl w:val="0"/>
                <w:numId w:val="27"/>
              </w:numPr>
              <w:jc w:val="both"/>
              <w:keepLines w:val="false"/>
              <w:keepNext/>
              <w:spacing w:after="28" w:before="28"/>
            </w:pPr>
            <w:r>
              <w:rPr>
                <w:color w:val="000000"/>
                <w:b w:val="false"/>
                <w:szCs w:val="24"/>
                <w:rFonts w:cs="Arial"/>
              </w:rPr>
              <w:t>Fomentar y promover los actos públicos de entretenimiento y diversión.</w:t>
            </w:r>
          </w:p>
          <w:p>
            <w:pPr>
              <w:pStyle w:val="style4"/>
              <w:numPr>
                <w:ilvl w:val="0"/>
                <w:numId w:val="27"/>
              </w:numPr>
              <w:jc w:val="both"/>
              <w:keepLines w:val="false"/>
              <w:keepNext/>
              <w:spacing w:after="28" w:before="28"/>
            </w:pPr>
            <w:r>
              <w:rPr>
                <w:color w:val="000000"/>
                <w:b w:val="false"/>
                <w:szCs w:val="24"/>
                <w:rFonts w:cs="Arial"/>
              </w:rPr>
              <w:t>Fomentar y promover las prácticas deportivas en todas sus disciplinas.</w:t>
            </w:r>
          </w:p>
          <w:p>
            <w:pPr>
              <w:pStyle w:val="style4"/>
              <w:numPr>
                <w:ilvl w:val="0"/>
                <w:numId w:val="27"/>
              </w:numPr>
              <w:jc w:val="both"/>
              <w:keepLines w:val="false"/>
              <w:keepNext/>
              <w:spacing w:after="28" w:before="28"/>
            </w:pPr>
            <w:r>
              <w:rPr>
                <w:color w:val="000000"/>
                <w:b w:val="false"/>
                <w:szCs w:val="24"/>
                <w:rFonts w:cs="Arial"/>
              </w:rPr>
              <w:t>Impulsar el desarrollo socio-económico en las comunidades rurales de la provincia.</w:t>
            </w:r>
          </w:p>
          <w:p>
            <w:pPr>
              <w:pStyle w:val="style4"/>
              <w:numPr>
                <w:ilvl w:val="0"/>
                <w:numId w:val="27"/>
              </w:numPr>
              <w:jc w:val="both"/>
              <w:keepLines w:val="false"/>
              <w:keepNext/>
              <w:spacing w:after="28" w:before="28"/>
            </w:pPr>
            <w:r>
              <w:rPr>
                <w:color w:val="000000"/>
                <w:b w:val="false"/>
                <w:szCs w:val="24"/>
                <w:rFonts w:cs="Arial"/>
              </w:rPr>
              <w:t>Implementar un plan integral permanente de seguridad ciudadana ejecutado por la fuerza pública con la participación de la sociedad civil</w:t>
            </w:r>
          </w:p>
          <w:p>
            <w:pPr>
              <w:pStyle w:val="style4"/>
              <w:numPr>
                <w:ilvl w:val="3"/>
                <w:numId w:val="1"/>
              </w:numPr>
              <w:jc w:val="both"/>
            </w:pPr>
            <w:r>
              <w:rPr>
                <w:color w:val="000000"/>
                <w:szCs w:val="24"/>
                <w:rFonts w:cs="Arial"/>
              </w:rPr>
              <w:t>Programa: PUEBLOS SOLIDARIOS</w:t>
            </w:r>
          </w:p>
          <w:p>
            <w:pPr>
              <w:pStyle w:val="style4"/>
              <w:numPr>
                <w:ilvl w:val="3"/>
                <w:numId w:val="1"/>
              </w:numPr>
              <w:jc w:val="both"/>
            </w:pPr>
            <w:r>
              <w:rPr>
                <w:color w:val="000000"/>
                <w:szCs w:val="24"/>
                <w:rFonts w:cs="Arial"/>
              </w:rPr>
              <w:t xml:space="preserve">Proyectos: </w:t>
            </w:r>
          </w:p>
          <w:p>
            <w:pPr>
              <w:pStyle w:val="style4"/>
              <w:numPr>
                <w:ilvl w:val="0"/>
                <w:numId w:val="28"/>
              </w:numPr>
              <w:jc w:val="both"/>
              <w:keepLines w:val="false"/>
              <w:keepNext/>
              <w:spacing w:after="28" w:before="28"/>
            </w:pPr>
            <w:r>
              <w:rPr>
                <w:color w:val="000000"/>
                <w:b w:val="false"/>
                <w:szCs w:val="24"/>
                <w:rFonts w:cs="Arial"/>
              </w:rPr>
              <w:t>Fortalecimiento de unidades técnicas de los Planes Estratégicos Cantonales</w:t>
            </w:r>
          </w:p>
          <w:p>
            <w:pPr>
              <w:pStyle w:val="style4"/>
              <w:numPr>
                <w:ilvl w:val="0"/>
                <w:numId w:val="28"/>
              </w:numPr>
              <w:jc w:val="both"/>
              <w:keepLines w:val="false"/>
              <w:keepNext/>
              <w:spacing w:after="28" w:before="28"/>
            </w:pPr>
            <w:r>
              <w:rPr>
                <w:color w:val="000000"/>
                <w:b w:val="false"/>
                <w:szCs w:val="24"/>
                <w:rFonts w:cs="Arial"/>
              </w:rPr>
              <w:t>Unidos por el cambio.</w:t>
            </w:r>
          </w:p>
          <w:p>
            <w:pPr>
              <w:pStyle w:val="style4"/>
              <w:numPr>
                <w:ilvl w:val="0"/>
                <w:numId w:val="28"/>
              </w:numPr>
              <w:jc w:val="both"/>
              <w:keepLines w:val="false"/>
              <w:keepNext/>
              <w:spacing w:after="28" w:before="28"/>
            </w:pPr>
            <w:r>
              <w:rPr>
                <w:color w:val="000000"/>
                <w:b w:val="false"/>
                <w:szCs w:val="24"/>
                <w:rFonts w:cs="Arial"/>
              </w:rPr>
              <w:t>Plan de Asistencia Legal.</w:t>
            </w:r>
          </w:p>
          <w:p>
            <w:pPr>
              <w:pStyle w:val="style4"/>
              <w:numPr>
                <w:ilvl w:val="0"/>
                <w:numId w:val="28"/>
              </w:numPr>
              <w:jc w:val="both"/>
              <w:keepLines w:val="false"/>
              <w:keepNext/>
              <w:spacing w:after="28" w:before="28"/>
            </w:pPr>
            <w:r>
              <w:rPr>
                <w:color w:val="000000"/>
                <w:b w:val="false"/>
                <w:szCs w:val="24"/>
                <w:rFonts w:cs="Arial"/>
              </w:rPr>
              <w:t>Talentos criollos</w:t>
            </w:r>
          </w:p>
          <w:p>
            <w:pPr>
              <w:pStyle w:val="style4"/>
              <w:numPr>
                <w:ilvl w:val="0"/>
                <w:numId w:val="28"/>
              </w:numPr>
              <w:jc w:val="both"/>
              <w:keepLines w:val="false"/>
              <w:keepNext/>
              <w:spacing w:after="28" w:before="28"/>
            </w:pPr>
            <w:r>
              <w:rPr>
                <w:color w:val="000000"/>
                <w:b w:val="false"/>
                <w:szCs w:val="24"/>
                <w:rFonts w:cs="Arial"/>
              </w:rPr>
              <w:t>Olimpiadas Comunitarias "Copa Mariano"</w:t>
            </w:r>
          </w:p>
          <w:p>
            <w:pPr>
              <w:pStyle w:val="style4"/>
              <w:numPr>
                <w:ilvl w:val="0"/>
                <w:numId w:val="28"/>
              </w:numPr>
              <w:jc w:val="both"/>
              <w:keepLines w:val="false"/>
              <w:keepNext/>
              <w:spacing w:after="28" w:before="28"/>
            </w:pPr>
            <w:r>
              <w:rPr>
                <w:color w:val="000000"/>
                <w:b w:val="false"/>
                <w:szCs w:val="24"/>
                <w:rFonts w:cs="Arial"/>
              </w:rPr>
              <w:t>Centro de Apoyo para el Desarrollo Integral Sostenible "CADIS"</w:t>
            </w:r>
          </w:p>
          <w:p>
            <w:pPr>
              <w:pStyle w:val="style4"/>
              <w:numPr>
                <w:ilvl w:val="0"/>
                <w:numId w:val="28"/>
              </w:numPr>
              <w:jc w:val="both"/>
              <w:keepLines w:val="false"/>
              <w:keepNext/>
              <w:spacing w:after="28" w:before="28"/>
            </w:pPr>
            <w:r>
              <w:rPr>
                <w:color w:val="000000"/>
                <w:b w:val="false"/>
                <w:szCs w:val="24"/>
                <w:rFonts w:cs="Arial"/>
              </w:rPr>
              <w:t>Brigadas juveniles.</w:t>
            </w:r>
          </w:p>
          <w:p>
            <w:pPr>
              <w:pStyle w:val="style0"/>
            </w:pPr>
            <w:r>
              <w:rPr/>
            </w:r>
          </w:p>
          <w:p>
            <w:pPr>
              <w:pStyle w:val="style4"/>
              <w:numPr>
                <w:ilvl w:val="3"/>
                <w:numId w:val="1"/>
              </w:numPr>
              <w:jc w:val="both"/>
            </w:pPr>
            <w:r>
              <w:rPr>
                <w:color w:val="000000"/>
                <w:sz w:val="2"/>
                <w:b w:val="false"/>
                <w:szCs w:val="24"/>
                <w:rFonts w:cs="Arial"/>
              </w:rPr>
            </w:r>
          </w:p>
          <w:p>
            <w:pPr>
              <w:pStyle w:val="style4"/>
              <w:numPr>
                <w:ilvl w:val="0"/>
                <w:numId w:val="7"/>
              </w:numPr>
              <w:jc w:val="both"/>
              <w:keepLines w:val="false"/>
              <w:ind w:hanging="709" w:left="709" w:right="0"/>
              <w:keepNext/>
              <w:spacing w:after="28" w:before="28"/>
            </w:pPr>
            <w:r>
              <w:rPr>
                <w:color w:val="000000"/>
                <w:szCs w:val="24"/>
                <w:rFonts w:cs="Arial"/>
              </w:rPr>
              <w:t>LIMITANTES CUALITATIVAS</w:t>
            </w:r>
          </w:p>
          <w:p>
            <w:pPr>
              <w:pStyle w:val="style0"/>
              <w:jc w:val="both"/>
            </w:pPr>
            <w:r>
              <w:rPr>
                <w:color w:val="000000"/>
                <w:i/>
                <w:b/>
                <w:szCs w:val="24"/>
                <w:rFonts w:ascii="Cambria" w:cs="Arial" w:hAnsi="Cambria"/>
              </w:rPr>
              <w:t xml:space="preserve">a) Receptividad de los productores a los cambios tecnológicos </w:t>
            </w:r>
          </w:p>
          <w:p>
            <w:pPr>
              <w:pStyle w:val="style0"/>
              <w:jc w:val="both"/>
            </w:pPr>
            <w:r>
              <w:rPr>
                <w:color w:val="000000"/>
                <w:i/>
                <w:szCs w:val="24"/>
                <w:rFonts w:ascii="Cambria" w:cs="Arial" w:hAnsi="Cambria"/>
              </w:rPr>
              <w:t>De acuerdo a las características actuales del sector agropecuario de la región donde la falta de agua de riego ha condicionado que la mayor parte de los agricultores realicen sus actividades productivas en la época de lluvia, con niveles de producción y productividad bajos, existen en los productores muchas expectativas por la implementación de proyectos de riego que se encuentran en la fase de estudios de factibilidad y el proyecto Carrizal Chone en su segunda fase de implementación, por lo que existe un ambiente favorable y buena predisposición de los productores para introducir y adoptar nuevas actividades productivas y tecnologías de riego presurizado.</w:t>
            </w:r>
          </w:p>
          <w:p>
            <w:pPr>
              <w:pStyle w:val="style0"/>
              <w:jc w:val="both"/>
            </w:pPr>
            <w:r>
              <w:rPr>
                <w:color w:val="000000"/>
                <w:i/>
                <w:b/>
                <w:szCs w:val="24"/>
                <w:rFonts w:ascii="Cambria" w:cs="Arial" w:hAnsi="Cambria"/>
              </w:rPr>
              <w:t>b) Extensión Agrícola</w:t>
            </w:r>
          </w:p>
          <w:p>
            <w:pPr>
              <w:pStyle w:val="style0"/>
              <w:jc w:val="both"/>
            </w:pPr>
            <w:r>
              <w:rPr>
                <w:color w:val="000000"/>
                <w:i/>
                <w:szCs w:val="24"/>
                <w:rFonts w:ascii="Cambria" w:cs="Arial" w:hAnsi="Cambria"/>
              </w:rPr>
              <w:t>Otro factor que tiene gran importancia en la actividad agropecuaria es la asistencia técnica, dado el nivel de tecnificación de los pequeños productores de la región, quienes requieren de un apoyo técnico para poder introducir nuevas actividades y tecnologías que les permitan utilizar óptimamente los recursos que disponen y dispondrán en el futuro.</w:t>
            </w:r>
          </w:p>
          <w:p>
            <w:pPr>
              <w:pStyle w:val="style0"/>
              <w:jc w:val="both"/>
            </w:pPr>
            <w:r>
              <w:rPr>
                <w:color w:val="000000"/>
                <w:i/>
                <w:szCs w:val="24"/>
                <w:rFonts w:ascii="Cambria" w:cs="Arial" w:hAnsi="Cambria"/>
              </w:rPr>
              <w:t>En este sentido es necesario que el servicio de extensión agropecuaria se implemente en cada Centro de Apoyo para el Desarrollo Integral Sostenible (CADIs) que implemente el Consejo Provincial de conformidad con el Plan de Desarrollo Agropecuario Sostenible (PDAS), los mismos que ya se encuentran funcionando en 15 parroquias con financiamiento institucional y de la cooperación internacional con el propósito de desarrollar una labor efectiva en beneficio de los agricultores de la región.</w:t>
            </w:r>
          </w:p>
          <w:p>
            <w:pPr>
              <w:pStyle w:val="style0"/>
              <w:jc w:val="both"/>
            </w:pPr>
            <w:r>
              <w:rPr>
                <w:color w:val="000000"/>
                <w:i/>
                <w:szCs w:val="24"/>
                <w:rFonts w:ascii="Cambria" w:cs="Arial" w:hAnsi="Cambria"/>
                <w:lang w:val="es-ES"/>
              </w:rPr>
              <w:t>Haciendo un resumen de los principales productos de la Provincia tenemos la siguiente relación:</w:t>
            </w:r>
          </w:p>
          <w:p>
            <w:pPr>
              <w:pStyle w:val="style0"/>
              <w:numPr>
                <w:ilvl w:val="0"/>
                <w:numId w:val="12"/>
              </w:numPr>
              <w:jc w:val="both"/>
              <w:spacing w:after="0" w:before="0"/>
            </w:pPr>
            <w:r>
              <w:rPr>
                <w:color w:val="000000"/>
                <w:i/>
                <w:szCs w:val="24"/>
                <w:rFonts w:ascii="Cambria" w:cs="Arial" w:hAnsi="Cambria"/>
                <w:lang w:val="es-ES"/>
              </w:rPr>
              <w:t>Café en los cantones Jipijapa, 24 de mayo, Paján y Santa Ana.</w:t>
            </w:r>
          </w:p>
          <w:p>
            <w:pPr>
              <w:pStyle w:val="style0"/>
              <w:numPr>
                <w:ilvl w:val="0"/>
                <w:numId w:val="12"/>
              </w:numPr>
              <w:jc w:val="both"/>
              <w:spacing w:after="0" w:before="0"/>
            </w:pPr>
            <w:r>
              <w:rPr>
                <w:color w:val="000000"/>
                <w:i/>
                <w:szCs w:val="24"/>
                <w:rFonts w:ascii="Cambria" w:cs="Arial" w:hAnsi="Cambria"/>
                <w:lang w:val="es-ES"/>
              </w:rPr>
              <w:t>Cacao en los cantones Chone, Flavio Alfaro, Pichincha, y algo menos en Bolívar y El Carmen.</w:t>
            </w:r>
          </w:p>
          <w:p>
            <w:pPr>
              <w:pStyle w:val="style0"/>
              <w:numPr>
                <w:ilvl w:val="0"/>
                <w:numId w:val="12"/>
              </w:numPr>
              <w:jc w:val="both"/>
              <w:spacing w:after="0" w:before="0"/>
            </w:pPr>
            <w:r>
              <w:rPr>
                <w:color w:val="000000"/>
                <w:i/>
                <w:szCs w:val="24"/>
                <w:rFonts w:ascii="Cambria" w:cs="Arial" w:hAnsi="Cambria"/>
                <w:lang w:val="es-ES"/>
              </w:rPr>
              <w:t>Plátano, sobre todo en El Carmen.</w:t>
            </w:r>
          </w:p>
          <w:p>
            <w:pPr>
              <w:pStyle w:val="style0"/>
              <w:numPr>
                <w:ilvl w:val="0"/>
                <w:numId w:val="12"/>
              </w:numPr>
              <w:jc w:val="both"/>
              <w:spacing w:after="0" w:before="0"/>
            </w:pPr>
            <w:r>
              <w:rPr>
                <w:color w:val="000000"/>
                <w:i/>
                <w:szCs w:val="24"/>
                <w:rFonts w:ascii="Cambria" w:cs="Arial" w:hAnsi="Cambria"/>
                <w:lang w:val="es-ES"/>
              </w:rPr>
              <w:t xml:space="preserve">Maíz, en toda la provincia, y especialmente en Portoviejo, Chone, Jipijapa, Rocafuerte, Sucre y Tosagua. </w:t>
            </w:r>
          </w:p>
          <w:p>
            <w:pPr>
              <w:pStyle w:val="style0"/>
              <w:numPr>
                <w:ilvl w:val="0"/>
                <w:numId w:val="12"/>
              </w:numPr>
              <w:jc w:val="both"/>
              <w:spacing w:after="0" w:before="0"/>
            </w:pPr>
            <w:r>
              <w:rPr>
                <w:color w:val="000000"/>
                <w:i/>
                <w:szCs w:val="24"/>
                <w:rFonts w:ascii="Cambria" w:cs="Arial" w:hAnsi="Cambria"/>
                <w:lang w:val="es-ES"/>
              </w:rPr>
              <w:t xml:space="preserve">Arroz, sobre todo en los cantones Chone, Paján, Pichincha, Rocafuerte y Santa Ana. </w:t>
            </w:r>
          </w:p>
          <w:p>
            <w:pPr>
              <w:pStyle w:val="style0"/>
              <w:numPr>
                <w:ilvl w:val="0"/>
                <w:numId w:val="12"/>
              </w:numPr>
              <w:jc w:val="both"/>
              <w:spacing w:after="0" w:before="0"/>
            </w:pPr>
            <w:r>
              <w:rPr>
                <w:color w:val="000000"/>
                <w:i/>
                <w:szCs w:val="24"/>
                <w:rFonts w:ascii="Cambria" w:cs="Arial" w:hAnsi="Cambria"/>
                <w:lang w:val="es-ES"/>
              </w:rPr>
              <w:t>Cítricos, como naranja, mandarina y maracuyá, con fuerte presencia en Sucre y  Chone.</w:t>
            </w:r>
          </w:p>
          <w:p>
            <w:pPr>
              <w:pStyle w:val="style0"/>
              <w:numPr>
                <w:ilvl w:val="0"/>
                <w:numId w:val="12"/>
              </w:numPr>
              <w:jc w:val="both"/>
              <w:spacing w:after="0" w:before="0"/>
            </w:pPr>
            <w:r>
              <w:rPr>
                <w:color w:val="000000"/>
                <w:i/>
                <w:szCs w:val="24"/>
                <w:rFonts w:ascii="Cambria" w:cs="Arial" w:hAnsi="Cambria"/>
                <w:lang w:val="es-ES"/>
              </w:rPr>
              <w:t>Ganado bovino y lechero, con alguna presencia en la mayoría de los Cantones, y muy fuerte en Chone. Según el último Censo Agropecuario, poco más de la mitad del suelo productivo de la provincia está ocupado por pastos cultivados lo cual acrecienta el potencial ganadero de la Provincia, hoy sub utilizado.</w:t>
            </w:r>
          </w:p>
          <w:p>
            <w:pPr>
              <w:pStyle w:val="style0"/>
              <w:numPr>
                <w:ilvl w:val="0"/>
                <w:numId w:val="12"/>
              </w:numPr>
              <w:jc w:val="both"/>
              <w:spacing w:after="0" w:before="0"/>
            </w:pPr>
            <w:r>
              <w:rPr>
                <w:color w:val="000000"/>
                <w:i/>
                <w:szCs w:val="24"/>
                <w:rFonts w:ascii="Cambria" w:cs="Arial" w:hAnsi="Cambria"/>
                <w:lang w:val="es-ES"/>
              </w:rPr>
              <w:t xml:space="preserve">Explotaciones silvícolas de caña guadúa en la mayoría de Cantones y teca, sobre todo en el cantón Flavio Alfaro, además de varios bosques naturales, los que se ubican principalmente en áreas protegidas. </w:t>
            </w:r>
          </w:p>
          <w:p>
            <w:pPr>
              <w:pStyle w:val="style0"/>
              <w:jc w:val="both"/>
              <w:ind w:hanging="0" w:left="720" w:right="0"/>
              <w:spacing w:after="0" w:before="0"/>
            </w:pPr>
            <w:r>
              <w:rPr>
                <w:color w:val="000000"/>
                <w:i/>
                <w:szCs w:val="24"/>
                <w:rFonts w:ascii="Cambria" w:cs="Arial" w:hAnsi="Cambria"/>
                <w:lang w:val="es-ES"/>
              </w:rPr>
            </w:r>
          </w:p>
          <w:p>
            <w:pPr>
              <w:pStyle w:val="style0"/>
              <w:jc w:val="both"/>
              <w:ind w:hanging="0" w:left="720" w:right="0"/>
              <w:spacing w:after="0" w:before="0"/>
            </w:pPr>
            <w:r>
              <w:rPr>
                <w:color w:val="000000"/>
                <w:i/>
                <w:szCs w:val="24"/>
                <w:rFonts w:ascii="Cambria" w:cs="Arial" w:hAnsi="Cambria"/>
                <w:lang w:val="es-ES"/>
              </w:rPr>
            </w:r>
          </w:p>
          <w:p>
            <w:pPr>
              <w:pStyle w:val="style4"/>
              <w:numPr>
                <w:ilvl w:val="0"/>
                <w:numId w:val="7"/>
              </w:numPr>
              <w:jc w:val="both"/>
              <w:keepLines w:val="false"/>
              <w:ind w:hanging="709" w:left="709" w:right="0"/>
              <w:keepNext/>
              <w:spacing w:after="28" w:before="28"/>
            </w:pPr>
            <w:r>
              <w:rPr>
                <w:color w:val="000000"/>
                <w:szCs w:val="24"/>
                <w:rFonts w:cs="Arial"/>
              </w:rPr>
              <w:t>INSTRUMENTOS PARA EL DESARROLLO</w:t>
            </w:r>
          </w:p>
          <w:p>
            <w:pPr>
              <w:pStyle w:val="style0"/>
              <w:jc w:val="both"/>
            </w:pPr>
            <w:r>
              <w:rPr>
                <w:color w:val="000000"/>
                <w:i/>
                <w:szCs w:val="24"/>
                <w:rFonts w:ascii="Cambria" w:cs="Arial" w:hAnsi="Cambria"/>
                <w:lang w:val="es-ES"/>
              </w:rPr>
              <w:t>El sistema de soporte del “Enfoque” del Plan de Desarrollo Integral de la Provincia Manabí (PDIM) debe ser entendido como una serie de elementos que le darán sustento, viabilidad y sostenibilidad para asegurar su regular implementación, evaluación, retroalimentación y concreción de sus impactos, merced a las diferentes coyunturas político institucional que pudieren existir en el sistema democrático característico del país.</w:t>
            </w:r>
          </w:p>
          <w:p>
            <w:pPr>
              <w:pStyle w:val="style0"/>
              <w:numPr>
                <w:ilvl w:val="0"/>
                <w:numId w:val="29"/>
              </w:numPr>
              <w:jc w:val="both"/>
            </w:pPr>
            <w:r>
              <w:rPr>
                <w:color w:val="000000"/>
                <w:i/>
                <w:b/>
                <w:szCs w:val="24"/>
                <w:rFonts w:ascii="Cambria" w:cs="Arial" w:hAnsi="Cambria"/>
                <w:lang w:val="es-ES"/>
              </w:rPr>
              <w:t>Soporte Político</w:t>
            </w:r>
          </w:p>
          <w:p>
            <w:pPr>
              <w:pStyle w:val="style0"/>
              <w:jc w:val="both"/>
            </w:pPr>
            <w:r>
              <w:rPr>
                <w:color w:val="000000"/>
                <w:i/>
                <w:szCs w:val="24"/>
                <w:rFonts w:ascii="Cambria" w:cs="Arial" w:hAnsi="Cambria"/>
                <w:lang w:val="es-ES"/>
              </w:rPr>
              <w:t>El marco político como soporte del Plan se expresa en la voluntad del Consejo Provincial de Manabí a la cabeza del Prefecto y la Dirección de Planificación para desarrollar e implementar un proceso renovado e innovador que tiene como sustento la asimilación de las nuevas competencias a ser asumidas de conformidad con la nueva Constitución a la provincia para concretar los preceptos de la Agenda de Desarrollo de Manabí y cubrir las expectativas y demandas históricas insatisfechas de la sociedad civil, logrando un desarrollo armónico, justo y equitativo de la provincia.</w:t>
            </w:r>
          </w:p>
          <w:p>
            <w:pPr>
              <w:pStyle w:val="style0"/>
              <w:jc w:val="both"/>
            </w:pPr>
            <w:r>
              <w:rPr>
                <w:color w:val="000000"/>
                <w:i/>
                <w:szCs w:val="24"/>
                <w:rFonts w:ascii="Cambria" w:cs="Arial" w:hAnsi="Cambria"/>
                <w:lang w:val="es-ES"/>
              </w:rPr>
              <w:t>La coyuntura nacional actual es proclive y favorable al sustento político de esta iniciativa en razón al inevitable proceso descentralizador y de delegación de competencias en el marco de las autonomías de los gobiernos subnacionales y municipales.</w:t>
            </w:r>
          </w:p>
          <w:p>
            <w:pPr>
              <w:pStyle w:val="style0"/>
              <w:jc w:val="both"/>
            </w:pPr>
            <w:r>
              <w:rPr>
                <w:color w:val="000000"/>
                <w:i/>
                <w:szCs w:val="24"/>
                <w:rFonts w:ascii="Cambria" w:cs="Arial" w:hAnsi="Cambria"/>
                <w:lang w:val="es-ES"/>
              </w:rPr>
              <w:t>En razón a lo expresado, es menester la comprensión cabal del rol político que les compete a la máxima autoridad ejecutiva, directores y funcionarios del Consejo provincial, en especial, impulsar el Plan de Desarrollo Integral de la Provincia Manabí desde su difusión, apropiación y posterior ejecución.</w:t>
            </w:r>
          </w:p>
          <w:p>
            <w:pPr>
              <w:pStyle w:val="style0"/>
              <w:numPr>
                <w:ilvl w:val="0"/>
                <w:numId w:val="29"/>
              </w:numPr>
              <w:jc w:val="both"/>
              <w:spacing w:after="0" w:before="0"/>
            </w:pPr>
            <w:r>
              <w:rPr>
                <w:color w:val="000000"/>
                <w:i/>
                <w:b/>
                <w:szCs w:val="24"/>
                <w:rFonts w:ascii="Cambria" w:cs="Arial" w:hAnsi="Cambria"/>
                <w:lang w:val="es-ES"/>
              </w:rPr>
              <w:t>Soporte social</w:t>
            </w:r>
          </w:p>
          <w:p>
            <w:pPr>
              <w:pStyle w:val="style0"/>
              <w:jc w:val="both"/>
              <w:ind w:hanging="0" w:left="720" w:right="0"/>
              <w:spacing w:after="0" w:before="0"/>
            </w:pPr>
            <w:r>
              <w:rPr>
                <w:color w:val="000000"/>
                <w:sz w:val="10"/>
                <w:i/>
                <w:b/>
                <w:szCs w:val="24"/>
                <w:rFonts w:ascii="Cambria" w:cs="Arial" w:hAnsi="Cambria"/>
                <w:lang w:val="es-ES"/>
              </w:rPr>
            </w:r>
          </w:p>
          <w:p>
            <w:pPr>
              <w:pStyle w:val="style0"/>
              <w:jc w:val="both"/>
            </w:pPr>
            <w:r>
              <w:rPr>
                <w:color w:val="000000"/>
                <w:i/>
                <w:szCs w:val="24"/>
                <w:rFonts w:ascii="Cambria" w:cs="Arial" w:hAnsi="Cambria"/>
                <w:lang w:val="es-ES"/>
              </w:rPr>
              <w:t>Desde la perspectiva de sostenibilidad y respaldo social del Plan de Desarrollo de Manabí, el proceso de planificación participativa e inclusiva generado desde las parroquias impulsado por la Dirección de Planificación del Consejo Provincial de  Manabí, está permitiendo que las Juntas Parroquiales y los demás actores sociales e institucionales se involucren y apropien del proceso de planificación que en su modelo de “abajo a arriba” se consolidará e institucionalizará en una práctica regular que permita la inclusión de los Planes de Desarrollo Estratégico Parroquial en los Planes Municipales Cantonales y a su vez, de forma consolidada, en el diseño del Plan de Desarrollo Provincial y los planes operativos y programas de inversión de impacto provincial.</w:t>
            </w:r>
          </w:p>
          <w:p>
            <w:pPr>
              <w:pStyle w:val="style0"/>
              <w:jc w:val="both"/>
            </w:pPr>
            <w:r>
              <w:rPr>
                <w:color w:val="000000"/>
                <w:i/>
                <w:szCs w:val="24"/>
                <w:rFonts w:ascii="Cambria" w:cs="Arial" w:hAnsi="Cambria"/>
                <w:lang w:val="es-ES"/>
              </w:rPr>
              <w:t xml:space="preserve">Esta iniciativa permitirá institucionalizar y operar el sistema nacional de planificación impulsado por SENPLADES, para el cumplimiento efectivo de la asignación presupuestaria tanto en el nivel Cantonal como provincial de acuerdo a población y línea de pobreza (Necesidades Básicas Insatisfechas) y, sin lugar a dudas, permitirá una acción sinérgica en pos del desarrollo de la provincia a partir de la agregación de esfuerzos y recursos del Consejo Provincial, los municipios y de las organizaciones no gubernamentales y organismos y agencias de cooperación. </w:t>
            </w:r>
          </w:p>
          <w:p>
            <w:pPr>
              <w:pStyle w:val="style0"/>
              <w:jc w:val="both"/>
            </w:pPr>
            <w:r>
              <w:rPr>
                <w:color w:val="000000"/>
                <w:i/>
                <w:szCs w:val="24"/>
                <w:rFonts w:ascii="Cambria" w:cs="Arial" w:hAnsi="Cambria"/>
                <w:lang w:val="es-ES"/>
              </w:rPr>
              <w:t>En tal sentido daremos continuidad enfatizando aún más el proceso de planificación participativa a través de asambleas parroquiales, asambleas microregionales y asamblea provincial como elemento estratégico de soporte social.</w:t>
            </w:r>
          </w:p>
          <w:p>
            <w:pPr>
              <w:pStyle w:val="style0"/>
              <w:jc w:val="both"/>
            </w:pPr>
            <w:r>
              <w:rPr>
                <w:color w:val="000000"/>
                <w:sz w:val="2"/>
                <w:i/>
                <w:szCs w:val="24"/>
                <w:rFonts w:ascii="Cambria" w:cs="Arial" w:hAnsi="Cambria"/>
                <w:lang w:val="es-ES"/>
              </w:rPr>
            </w:r>
          </w:p>
          <w:p>
            <w:pPr>
              <w:pStyle w:val="style0"/>
              <w:numPr>
                <w:ilvl w:val="0"/>
                <w:numId w:val="29"/>
              </w:numPr>
              <w:jc w:val="both"/>
              <w:spacing w:after="0" w:before="0"/>
            </w:pPr>
            <w:r>
              <w:rPr>
                <w:color w:val="000000"/>
                <w:i/>
                <w:b/>
                <w:szCs w:val="24"/>
                <w:rFonts w:ascii="Cambria" w:cs="Arial" w:hAnsi="Cambria"/>
                <w:lang w:val="es-ES"/>
              </w:rPr>
              <w:t>Soporte Institucional</w:t>
            </w:r>
          </w:p>
          <w:p>
            <w:pPr>
              <w:pStyle w:val="style0"/>
              <w:jc w:val="both"/>
              <w:ind w:hanging="0" w:left="720" w:right="0"/>
              <w:spacing w:after="0" w:before="0"/>
            </w:pPr>
            <w:r>
              <w:rPr>
                <w:color w:val="000000"/>
                <w:sz w:val="14"/>
                <w:i/>
                <w:b/>
                <w:szCs w:val="24"/>
                <w:rFonts w:ascii="Cambria" w:cs="Arial" w:hAnsi="Cambria"/>
                <w:lang w:val="es-ES"/>
              </w:rPr>
            </w:r>
          </w:p>
          <w:p>
            <w:pPr>
              <w:pStyle w:val="style0"/>
              <w:jc w:val="both"/>
            </w:pPr>
            <w:r>
              <w:rPr>
                <w:color w:val="000000"/>
                <w:i/>
                <w:szCs w:val="24"/>
                <w:rFonts w:ascii="Cambria" w:cs="Arial" w:hAnsi="Cambria"/>
                <w:lang w:val="es-ES"/>
              </w:rPr>
              <w:t>El Soporte institucional, en un primer plano, estará garantizado por la instauración de una estructura orgánica nueva que permita darle funcionalidad y operatividad al Plan de Desarrollo Integral de la Provincia en consideración adicional a las nuevas competencias que están y serán delegadas del gobierno central al Consejo Provincial en el marco de la descentralización y autonomía.</w:t>
            </w:r>
          </w:p>
          <w:p>
            <w:pPr>
              <w:pStyle w:val="style0"/>
              <w:jc w:val="both"/>
            </w:pPr>
            <w:r>
              <w:rPr>
                <w:color w:val="000000"/>
                <w:i/>
                <w:szCs w:val="24"/>
                <w:rFonts w:ascii="Cambria" w:cs="Arial" w:hAnsi="Cambria"/>
                <w:lang w:val="es-ES"/>
              </w:rPr>
              <w:t>La estructura institucional debe empatar perfectamente con los alcances previstos en el plan en sus diferentes dimensiones. La determinación de los roles y reglamento de funciones de cada dirección, unidad y otros niveles de institución así como las comisiones permanentes y extraordinarias de la corporación deben diseñarse en función a los componentes del Plan de Desarrollo.</w:t>
            </w:r>
          </w:p>
          <w:p>
            <w:pPr>
              <w:pStyle w:val="style0"/>
              <w:jc w:val="both"/>
            </w:pPr>
            <w:r>
              <w:rPr>
                <w:color w:val="000000"/>
                <w:i/>
                <w:szCs w:val="24"/>
                <w:rFonts w:ascii="Cambria" w:cs="Arial" w:hAnsi="Cambria"/>
                <w:lang w:val="es-ES"/>
              </w:rPr>
              <w:t>Deberán existir instancias, sean direcciones y unidades, que permitan encarar las acciones del plan y acciones delegadas en su real dimensión y magnitud como ser el sector vial, sector agropecuario, educación, salud y otras competencias que gradualmente se instituirán en el Consejo Provincial de Manabí.</w:t>
            </w:r>
          </w:p>
          <w:p>
            <w:pPr>
              <w:pStyle w:val="style0"/>
              <w:jc w:val="both"/>
            </w:pPr>
            <w:r>
              <w:rPr>
                <w:color w:val="000000"/>
                <w:i/>
                <w:szCs w:val="24"/>
                <w:rFonts w:ascii="Cambria" w:cs="Arial" w:hAnsi="Cambria"/>
                <w:lang w:val="es-ES"/>
              </w:rPr>
              <w:t>En este mismo plano, el soporte institucional se verá enormemente favorecido con la instauración de los Centros de Apoyo al Desarrollo Integral (CADIs) en cada una de las Microregiones y en las parroquias. Esto, entre otros aspectos importantes del desarrollo provincial, permitirá desconcentrar territorialmente la gestión del Consejo Provincial, permitiendo la institucionalidad necesaria para operar el plan de desarrollo.</w:t>
            </w:r>
          </w:p>
          <w:p>
            <w:pPr>
              <w:pStyle w:val="style0"/>
              <w:jc w:val="both"/>
            </w:pPr>
            <w:r>
              <w:rPr>
                <w:color w:val="000000"/>
                <w:i/>
                <w:szCs w:val="24"/>
                <w:rFonts w:ascii="Cambria" w:cs="Arial" w:hAnsi="Cambria"/>
                <w:lang w:val="es-ES"/>
              </w:rPr>
              <w:t>El apoyo que lleguen a brindar las Municipalidades será de gran valía e impacto.</w:t>
            </w:r>
          </w:p>
          <w:p>
            <w:pPr>
              <w:pStyle w:val="style0"/>
              <w:jc w:val="both"/>
            </w:pPr>
            <w:r>
              <w:rPr>
                <w:color w:val="000000"/>
                <w:i/>
                <w:szCs w:val="24"/>
                <w:rFonts w:ascii="Cambria" w:cs="Arial" w:hAnsi="Cambria"/>
                <w:lang w:val="es-ES"/>
              </w:rPr>
              <w:t>Las mesas sectoriales de concertación también constituyen parte del soporte. En ellas están involucrados todos los actores institucionales organizados por sectores de acuerdo a la temática de éstas. A la fecha existen en funcionamiento estos importantes instrumentos en las temáticas sectoriales de Turismo, Pesca, Cacao y Café. Ante la experiencia generada por estas mesas se recomienda de manera inmediata concretar una mesa de Ganadería.</w:t>
            </w:r>
          </w:p>
          <w:p>
            <w:pPr>
              <w:pStyle w:val="style0"/>
              <w:numPr>
                <w:ilvl w:val="0"/>
                <w:numId w:val="29"/>
              </w:numPr>
              <w:jc w:val="both"/>
              <w:spacing w:after="0" w:before="0"/>
            </w:pPr>
            <w:r>
              <w:rPr>
                <w:color w:val="000000"/>
                <w:i/>
                <w:b/>
                <w:szCs w:val="24"/>
                <w:rFonts w:ascii="Cambria" w:cs="Arial" w:hAnsi="Cambria"/>
                <w:lang w:val="es-ES"/>
              </w:rPr>
              <w:t>Soporte financiero</w:t>
            </w:r>
          </w:p>
          <w:p>
            <w:pPr>
              <w:pStyle w:val="style0"/>
              <w:jc w:val="both"/>
              <w:ind w:hanging="0" w:left="720" w:right="0"/>
              <w:spacing w:after="0" w:before="0"/>
            </w:pPr>
            <w:r>
              <w:rPr>
                <w:color w:val="000000"/>
                <w:i/>
                <w:b/>
                <w:szCs w:val="24"/>
                <w:rFonts w:ascii="Cambria" w:cs="Arial" w:hAnsi="Cambria"/>
                <w:lang w:val="es-ES"/>
              </w:rPr>
            </w:r>
          </w:p>
          <w:p>
            <w:pPr>
              <w:pStyle w:val="style0"/>
              <w:jc w:val="both"/>
            </w:pPr>
            <w:r>
              <w:rPr>
                <w:color w:val="000000"/>
                <w:i/>
                <w:szCs w:val="24"/>
                <w:rFonts w:ascii="Cambria" w:cs="Arial" w:hAnsi="Cambria"/>
                <w:lang w:val="es-ES"/>
              </w:rPr>
              <w:t xml:space="preserve">El soporte financiero del plan no solamente tiene que ver con la decisión de asignar recursos económicos del presupuesto del Consejo Provincial. </w:t>
            </w:r>
          </w:p>
          <w:p>
            <w:pPr>
              <w:pStyle w:val="style0"/>
              <w:jc w:val="both"/>
            </w:pPr>
            <w:r>
              <w:rPr>
                <w:color w:val="000000"/>
                <w:i/>
                <w:szCs w:val="24"/>
                <w:rFonts w:ascii="Cambria" w:cs="Arial" w:hAnsi="Cambria"/>
                <w:lang w:val="es-ES"/>
              </w:rPr>
              <w:t xml:space="preserve">Un plan de desarrollo de esta magnitud deberá contar con un soporte financiero de contrapartida muy importante proveniente de los recursos de los gobiernos municipales y de cooperación. Los aportes de la iniciativa privada también son relevantes. </w:t>
            </w:r>
          </w:p>
          <w:p>
            <w:pPr>
              <w:pStyle w:val="style0"/>
              <w:jc w:val="both"/>
            </w:pPr>
            <w:r>
              <w:rPr>
                <w:color w:val="000000"/>
                <w:i/>
                <w:szCs w:val="24"/>
                <w:rFonts w:ascii="Cambria" w:cs="Arial" w:hAnsi="Cambria"/>
                <w:lang w:val="es-ES"/>
              </w:rPr>
              <w:t xml:space="preserve">Los recursos de contrapartida del gobierno central revisten gran importancia para el sector agropecuario, vial y otros sectores en la medida que las competencias sectoriales sean delegadas al Consejo Provincial. </w:t>
            </w:r>
          </w:p>
          <w:p>
            <w:pPr>
              <w:pStyle w:val="style0"/>
              <w:jc w:val="both"/>
            </w:pPr>
            <w:r>
              <w:rPr>
                <w:color w:val="000000"/>
                <w:i/>
                <w:szCs w:val="24"/>
                <w:rFonts w:ascii="Cambria" w:cs="Arial" w:hAnsi="Cambria"/>
                <w:lang w:val="es-ES"/>
              </w:rPr>
              <w:t xml:space="preserve">En cuanto a los aportes locales o de los beneficiarios, se debe considerar que éstos tienen una singular importancia debido a que generan un sentido de pertenencia local de cada uno de los proyectos y emprendimientos. Si bien se puede decir que estos aportes son nominales por que proporcionalmente son mucho menores que los demás aportes, no dejan de ser un gran esfuerzo para las comunidades. </w:t>
            </w:r>
          </w:p>
          <w:p>
            <w:pPr>
              <w:pStyle w:val="style0"/>
              <w:jc w:val="both"/>
            </w:pPr>
            <w:r>
              <w:rPr>
                <w:color w:val="000000"/>
                <w:i/>
                <w:szCs w:val="24"/>
                <w:rFonts w:ascii="Cambria" w:cs="Arial" w:hAnsi="Cambria"/>
                <w:lang w:val="es-ES"/>
              </w:rPr>
              <w:t>En este mismo sentido la Agencia de Desarrollo de la Provincia Manabí la cual entre otros, tiene el objetivo de “Generar el financiamiento de instituciones de cooperación internacional mediante la captación de recursos no reembolsables”, constituye un importante mecanismo e instrumento de soporte financiero proveniente de la cooperación internacional e implica promover la generación de emprendimientos  productivos en asociación con el sector privado y búsqueda de consorcios con ONGs y así lograr una concurrencia sinérgica entre estos entes y el Estado (Consejo Provincial, Gobiernos Municipales).</w:t>
            </w:r>
          </w:p>
          <w:p>
            <w:pPr>
              <w:pStyle w:val="style0"/>
              <w:jc w:val="both"/>
            </w:pPr>
            <w:r>
              <w:rPr>
                <w:color w:val="000000"/>
                <w:i/>
                <w:szCs w:val="24"/>
                <w:rFonts w:ascii="Cambria" w:cs="Arial" w:hAnsi="Cambria"/>
                <w:lang w:val="es-ES"/>
              </w:rPr>
              <w:t>El establecimiento de contactos con programas financieros como ser el BID, PNUD, OMT y otros será importante para ampliar las alternativas financiero-crediticias. A este mismo propósito responde la probabilidad de gestionar fondos no reembolsables para incorporarlos en las instituciones crediticias intermedias para facilitar créditos con menores tasas de interés determinados para líneas específicas del plan.</w:t>
            </w:r>
          </w:p>
          <w:p>
            <w:pPr>
              <w:pStyle w:val="style0"/>
              <w:jc w:val="both"/>
            </w:pPr>
            <w:r>
              <w:rPr>
                <w:color w:val="000000"/>
                <w:i/>
                <w:szCs w:val="24"/>
                <w:rFonts w:ascii="Cambria" w:cs="Arial" w:hAnsi="Cambria"/>
                <w:lang w:val="es-ES"/>
              </w:rPr>
              <w:t>Un último elemento constituirán las cajas de ahorro comunitario solidario de pequeñas carteras administradas por agrupaciones y asociaciones sólidas.</w:t>
            </w:r>
          </w:p>
          <w:p>
            <w:pPr>
              <w:pStyle w:val="style4"/>
              <w:numPr>
                <w:ilvl w:val="0"/>
                <w:numId w:val="7"/>
              </w:numPr>
              <w:jc w:val="both"/>
              <w:keepLines w:val="false"/>
              <w:ind w:hanging="709" w:left="709" w:right="0"/>
              <w:keepNext/>
              <w:spacing w:after="28" w:before="28"/>
            </w:pPr>
            <w:r>
              <w:rPr>
                <w:color w:val="000000"/>
                <w:szCs w:val="24"/>
                <w:rFonts w:cs="Arial"/>
              </w:rPr>
              <w:t>CONCERTACION Y COORDINACION INSTITUCIONAL</w:t>
            </w:r>
          </w:p>
          <w:p>
            <w:pPr>
              <w:pStyle w:val="style0"/>
              <w:jc w:val="both"/>
            </w:pPr>
            <w:r>
              <w:rPr>
                <w:color w:val="000000"/>
                <w:i/>
                <w:szCs w:val="24"/>
                <w:rFonts w:ascii="Cambria" w:cs="Arial" w:hAnsi="Cambria"/>
                <w:lang w:val="es-MX"/>
              </w:rPr>
              <w:t>La evidencia de la heterogeneidad de actores productivos en cuanto a sus diferencias de escala, tenencia de la tierra, rubros o sectores productivos, niveles de organización, capacidad de gestión, etc., vuelven necesario establecer niveles diferenciados de políticas, de forma tal, que se puedan promover procesos de desarrollo acordes a los requerimientos y necesidades de los distintos actores productivos del medio rural manabita.</w:t>
            </w:r>
          </w:p>
          <w:p>
            <w:pPr>
              <w:pStyle w:val="style0"/>
              <w:jc w:val="both"/>
            </w:pPr>
            <w:r>
              <w:rPr>
                <w:color w:val="000000"/>
                <w:i/>
                <w:szCs w:val="24"/>
                <w:rFonts w:ascii="Cambria" w:cs="Arial" w:hAnsi="Cambria"/>
                <w:lang w:val="es-MX"/>
              </w:rPr>
              <w:t>La definición de generación de espacios permanentes para la coparticipación de los actores institucionales públicos y privados, conjuntamente con los propios actores productivos locales (organizaciones de productores) en los procesos de desarrollo, competencias institucionales, etc.</w:t>
            </w:r>
          </w:p>
          <w:p>
            <w:pPr>
              <w:pStyle w:val="style0"/>
              <w:jc w:val="both"/>
            </w:pPr>
            <w:r>
              <w:rPr>
                <w:color w:val="000000"/>
                <w:i/>
                <w:szCs w:val="24"/>
                <w:rFonts w:ascii="Cambria" w:cs="Arial" w:hAnsi="Cambria"/>
                <w:lang w:val="es-MX"/>
              </w:rPr>
              <w:t xml:space="preserve">Los Centros de Apoyo para el Desarrollo Integral (CADI) a establecerse en cada una de las Microregiones de Desarrollo, pueden permitir facilitar y eficientizar las instancias  de coordinación regional ante la comparecencia colectiva y permanente de los actores locales.   </w:t>
            </w:r>
          </w:p>
          <w:p>
            <w:pPr>
              <w:pStyle w:val="style0"/>
              <w:jc w:val="both"/>
            </w:pPr>
            <w:r>
              <w:rPr>
                <w:color w:val="000000"/>
                <w:i/>
                <w:szCs w:val="24"/>
                <w:rFonts w:ascii="Cambria" w:cs="Arial" w:hAnsi="Cambria"/>
              </w:rPr>
              <w:t>Resulta esencial asegurar ya no sólo la presencia de los actores sociales organizados, sino el involucramiento de los mismos en los procesos de desarrollo definidos conjuntamente. En este sentido, la motivación, sensibilización y finalmente el compromiso, son factores clave para motivar y finalmente lograr niveles de participación social acorde a las expectativas.</w:t>
            </w:r>
          </w:p>
          <w:p>
            <w:pPr>
              <w:pStyle w:val="style4"/>
              <w:numPr>
                <w:ilvl w:val="0"/>
                <w:numId w:val="7"/>
              </w:numPr>
              <w:jc w:val="both"/>
              <w:keepLines w:val="false"/>
              <w:ind w:hanging="709" w:left="709" w:right="0"/>
              <w:keepNext/>
              <w:spacing w:after="28" w:before="28"/>
            </w:pPr>
            <w:r>
              <w:rPr>
                <w:color w:val="000000"/>
                <w:szCs w:val="24"/>
                <w:rFonts w:cs="Arial"/>
              </w:rPr>
              <w:t>RESUMEN EJECUTIVO</w:t>
            </w:r>
          </w:p>
          <w:p>
            <w:pPr>
              <w:pStyle w:val="style0"/>
              <w:jc w:val="both"/>
            </w:pPr>
            <w:r>
              <w:rPr>
                <w:color w:val="000000"/>
                <w:i/>
                <w:szCs w:val="24"/>
                <w:rFonts w:ascii="Cambria" w:cs="Arial" w:hAnsi="Cambria"/>
              </w:rPr>
              <w:t>El Plan de Gobierno presentado por mi candidatura para ejercer la prefectura provincial  de Manabí, se desarrolla en ejes fundamentales, que se compadecerán necesariamente con el mandato popular manabita de buscar la autonomía y el desarrollo provincial, como objetivo primordial, reflejado en las siguientes acciones:</w:t>
            </w:r>
          </w:p>
          <w:p>
            <w:pPr>
              <w:pStyle w:val="style0"/>
              <w:jc w:val="both"/>
            </w:pPr>
            <w:r>
              <w:rPr>
                <w:color w:val="000000"/>
                <w:i/>
                <w:b/>
                <w:szCs w:val="24"/>
                <w:bCs/>
                <w:rFonts w:ascii="Cambria" w:cs="Arial" w:hAnsi="Cambria"/>
              </w:rPr>
              <w:t xml:space="preserve">Producción.- </w:t>
            </w:r>
            <w:r>
              <w:rPr>
                <w:color w:val="000000"/>
                <w:i/>
                <w:szCs w:val="24"/>
                <w:bCs/>
                <w:rFonts w:ascii="Cambria" w:cs="Arial" w:hAnsi="Cambria"/>
              </w:rPr>
              <w:t>L</w:t>
            </w:r>
            <w:r>
              <w:rPr>
                <w:color w:val="000000"/>
                <w:i/>
                <w:szCs w:val="24"/>
                <w:rFonts w:ascii="Cambria" w:cs="Arial" w:hAnsi="Cambria"/>
              </w:rPr>
              <w:t>a economía de Manabí se ha fundamentado en la actividad productiva, y es necesario continuar con la capacitación en la gestión empresarial. Las actividades comerciales  se mantienen en los 22 cantones, fundamentalmente  en el sector agrícola, y en los de mayor población de manera formal e informal, sin embargo no alcanzan a los niveles organizativos que permitan sostener en el tiempo una balanza positiva y programada.</w:t>
            </w:r>
          </w:p>
          <w:p>
            <w:pPr>
              <w:pStyle w:val="style0"/>
              <w:jc w:val="both"/>
            </w:pPr>
            <w:r>
              <w:rPr>
                <w:color w:val="000000"/>
                <w:i/>
                <w:szCs w:val="24"/>
                <w:rFonts w:ascii="Cambria" w:cs="Arial" w:hAnsi="Cambria"/>
              </w:rPr>
              <w:t>Mi prefectura continuara promoviendo la generación de empresas productivas y para esto continuaremos  trabajando la cooperación interna como externa a través de organismos internacionales de ayuda para el desarrollo. Continuaré liderando la consecución de empresas productivas  locales y regionales que sean operadas por los mismos productores, y apoyadas por el Gobierno Provincial. Gestionaré  la operatividad de la comercialización y almacenamiento de la producción agrícola, fundamentalmente de las gramíneas de siembra masiva en la provincia.</w:t>
            </w:r>
          </w:p>
          <w:p>
            <w:pPr>
              <w:pStyle w:val="style0"/>
              <w:jc w:val="both"/>
            </w:pPr>
            <w:r>
              <w:rPr>
                <w:color w:val="000000"/>
                <w:i/>
                <w:szCs w:val="24"/>
                <w:rFonts w:ascii="Cambria" w:cs="Arial" w:hAnsi="Cambria"/>
              </w:rPr>
              <w:t>El gobierno provincial liderara y gestionara la utilización de las zonas francas y parques industriales donde se generen gran cantidad de mano de obra. Continuaré promoviendo el desarrollo ganadero, dándole impulso a la tecnificación de la actividad y al procesamiento moderno y sanitario del faenamiento de productos  pecuarios.</w:t>
            </w:r>
          </w:p>
          <w:p>
            <w:pPr>
              <w:pStyle w:val="style0"/>
              <w:jc w:val="both"/>
            </w:pPr>
            <w:r>
              <w:rPr>
                <w:color w:val="000000"/>
                <w:i/>
                <w:szCs w:val="24"/>
                <w:rFonts w:ascii="Cambria" w:cs="Arial" w:hAnsi="Cambria"/>
              </w:rPr>
              <w:t>Estimularé la reactivación del sector agrícola apoyando el cultivo de productos tradicionales y no tradicionales que tengan acceso en mercados externos. Así como el procesamiento de productos  agrícolas, que logren añadir factores de valor agregado que permitan lograr mejores ingresos y así mismo la introducción de la producción en los mercados tanto nacionales como internacionales.</w:t>
            </w:r>
          </w:p>
          <w:p>
            <w:pPr>
              <w:pStyle w:val="style0"/>
              <w:jc w:val="both"/>
            </w:pPr>
            <w:r>
              <w:rPr>
                <w:color w:val="000000"/>
                <w:i/>
                <w:szCs w:val="24"/>
                <w:rFonts w:ascii="Cambria" w:cs="Arial" w:hAnsi="Cambria"/>
              </w:rPr>
              <w:t>El sector de la pesca artesanal, será promovido y se coordinará la ayuda  externa, para que fundamentalmente sea conocido en el exterior y se transforme en un gran sector generador de empleo y de ingreso de divisas al país.</w:t>
            </w:r>
          </w:p>
          <w:p>
            <w:pPr>
              <w:pStyle w:val="style0"/>
              <w:jc w:val="both"/>
            </w:pPr>
            <w:r>
              <w:rPr>
                <w:color w:val="000000"/>
                <w:i/>
                <w:szCs w:val="24"/>
                <w:rFonts w:ascii="Cambria" w:cs="Arial" w:hAnsi="Cambria"/>
              </w:rPr>
              <w:t>Por medio de la Agencia de Desarrollo de la Provincia de Manabí organismo creado y apadrinado por el Consejo Provincial de Manabí y cofinanciado por gobiernos amigos a través de sus organismos de asistencia continuaremos promoviendo la generación de empresas productivas, fomentando la organización de productores y la inserción en cadenas productivas que permitan promover la exportación de productos</w:t>
            </w:r>
          </w:p>
          <w:p>
            <w:pPr>
              <w:pStyle w:val="style0"/>
              <w:jc w:val="both"/>
            </w:pPr>
            <w:r>
              <w:rPr>
                <w:color w:val="000000"/>
                <w:i/>
                <w:b/>
                <w:szCs w:val="24"/>
                <w:rFonts w:ascii="Cambria" w:cs="Arial" w:hAnsi="Cambria"/>
              </w:rPr>
              <w:t xml:space="preserve">Reforestación.- </w:t>
            </w:r>
            <w:r>
              <w:rPr>
                <w:color w:val="000000"/>
                <w:i/>
                <w:szCs w:val="24"/>
                <w:rFonts w:ascii="Cambria" w:cs="Arial" w:hAnsi="Cambria"/>
              </w:rPr>
              <w:t>En aras de mantener un medio ambiente idóneo con cuencas hidrográficas que interactúen con el hábitat natural del hombre,  continuaré con el programa de reforestación productiva alcanzando las metas previstas. Recogiendo las  experiencias adquiridas, continuaremos con los convenios de asistencia técnica y financiera.</w:t>
            </w:r>
          </w:p>
          <w:p>
            <w:pPr>
              <w:pStyle w:val="style0"/>
              <w:jc w:val="both"/>
            </w:pPr>
            <w:r>
              <w:rPr>
                <w:color w:val="000000"/>
                <w:i/>
                <w:szCs w:val="24"/>
                <w:rFonts w:ascii="Cambria" w:cs="Arial" w:hAnsi="Cambria"/>
              </w:rPr>
              <w:t xml:space="preserve">Promoveré la inversión en la actividad de la construcción tanto pública como privada. La rama de servicios se convertirá en un nuevo clúster de actividades en las que la transportación terrestre, aérea y marítima será fundamental. </w:t>
            </w:r>
          </w:p>
          <w:p>
            <w:pPr>
              <w:pStyle w:val="style0"/>
              <w:jc w:val="both"/>
            </w:pPr>
            <w:r>
              <w:rPr>
                <w:color w:val="000000"/>
                <w:i/>
                <w:szCs w:val="24"/>
                <w:rFonts w:ascii="Cambria" w:cs="Arial" w:hAnsi="Cambria"/>
              </w:rPr>
              <w:t>Continuaré impulsando el proyecto Manta-Manaos, con una concepción de integración regional. Implementaré la promoción de Manabí en el contexto nacional y mundial, dando a conocer a su gente, a su producción, a sus bondades naturales, a su turismo y especialmente a la elaboración de artesanías.</w:t>
            </w:r>
          </w:p>
          <w:p>
            <w:pPr>
              <w:pStyle w:val="style0"/>
              <w:jc w:val="both"/>
            </w:pPr>
            <w:r>
              <w:rPr>
                <w:color w:val="000000"/>
                <w:i/>
                <w:szCs w:val="24"/>
                <w:rFonts w:ascii="Cambria" w:cs="Arial" w:hAnsi="Cambria"/>
              </w:rPr>
              <w:t>Continuaré impulsando la  oficina de apoyo a las exportaciones de productos manabitas y de atracción de inversiones de otros países hacia nuestra provincia. Esta oficina estará en contacto permanente con los sectores antes mencionados.</w:t>
            </w:r>
          </w:p>
          <w:p>
            <w:pPr>
              <w:pStyle w:val="style0"/>
              <w:jc w:val="both"/>
            </w:pPr>
            <w:r>
              <w:rPr>
                <w:color w:val="000000"/>
                <w:i/>
                <w:szCs w:val="24"/>
                <w:rFonts w:ascii="Cambria" w:cs="Arial" w:hAnsi="Cambria"/>
              </w:rPr>
              <w:t>Los mercados de capitales y valores,  serán promocionados en la provincia como fuente de recursos de inversión  y reinversión económica, y para lograr esto promoveré y gestionare  que las entidades financieras  con actividad en el país asienten sus labores en la provincia.</w:t>
            </w:r>
          </w:p>
          <w:p>
            <w:pPr>
              <w:pStyle w:val="style0"/>
              <w:jc w:val="both"/>
            </w:pPr>
            <w:r>
              <w:rPr>
                <w:color w:val="000000"/>
                <w:i/>
                <w:b/>
                <w:szCs w:val="24"/>
                <w:rFonts w:ascii="Cambria" w:cs="Arial" w:hAnsi="Cambria"/>
              </w:rPr>
              <w:t xml:space="preserve">Conectividad.- </w:t>
            </w:r>
            <w:r>
              <w:rPr>
                <w:color w:val="000000"/>
                <w:i/>
                <w:szCs w:val="24"/>
                <w:rFonts w:ascii="Cambria" w:cs="Arial" w:hAnsi="Cambria"/>
              </w:rPr>
              <w:t xml:space="preserve">Continuaré gestionando y promocionando la construcción de obras de infraestructura  vial  en la provincia. Parte fundamental de mi objetivo fue y es asumir e implementar la competencia en este campo, específicamente: obtener del gobierno central el compromiso de financiamiento de la reconstrucción de la red primaria, que nos permita alcanzar una gestión vial adecuada. </w:t>
            </w:r>
          </w:p>
          <w:p>
            <w:pPr>
              <w:pStyle w:val="style0"/>
              <w:jc w:val="both"/>
            </w:pPr>
            <w:r>
              <w:rPr>
                <w:color w:val="000000"/>
                <w:i/>
                <w:szCs w:val="24"/>
                <w:rFonts w:ascii="Cambria" w:cs="Arial" w:hAnsi="Cambria"/>
              </w:rPr>
              <w:t>En cuanto a la red vial estatal mantendremos la gestión por el ministerio de obras públicas para su atención permanente procurando generar una cultura de pago que permita y garantice  la operación y el mantenimiento de las vías. Un proceso de gestión vial adecuado  nos permitirá tener de manera sostenida mejores carreteras , con mayor  seguridad vial y servicios de primeros auxilios , de atención médica , de auxilio mecánico y apoyo para las unidades de transporte livianas y pesadas, de servicio público o privado a través de las grúas.</w:t>
            </w:r>
          </w:p>
          <w:p>
            <w:pPr>
              <w:pStyle w:val="style0"/>
              <w:jc w:val="both"/>
            </w:pPr>
            <w:r>
              <w:rPr>
                <w:color w:val="000000"/>
                <w:i/>
                <w:szCs w:val="24"/>
                <w:rFonts w:ascii="Cambria" w:cs="Arial" w:hAnsi="Cambria"/>
              </w:rPr>
              <w:t xml:space="preserve">Para este objetivo mantendremos los convenios para asumir las competencia tal como lo determina la constitución política del estado, y  conseguiremos recursos del presupuesto nacional como de organismos de crédito para emprender en las obras de infraestructura, principalmente en vialidad, en las obras portuarias que consoliden el desarrollo del puerto de transferencia de Manta y adicionalmente de la construcción de puertos pequeros artesanales en los lugares de mayor necesidad en la provincia, y las que requieran de estos financiamientos.  </w:t>
            </w:r>
          </w:p>
          <w:p>
            <w:pPr>
              <w:pStyle w:val="style0"/>
              <w:jc w:val="both"/>
            </w:pPr>
            <w:r>
              <w:rPr>
                <w:color w:val="000000"/>
                <w:i/>
                <w:szCs w:val="24"/>
                <w:rFonts w:ascii="Cambria" w:cs="Arial" w:hAnsi="Cambria"/>
              </w:rPr>
              <w:t>Los mecanismos de implementación, construcción y mantenimiento de estas obras serán los que las leyes ecuatorianas nos concedan, y en ese marco legal se buscara la participación pública y privada para mejorar y optimizar los servicios de manera eficiente.</w:t>
            </w:r>
          </w:p>
          <w:p>
            <w:pPr>
              <w:pStyle w:val="style0"/>
              <w:jc w:val="both"/>
            </w:pPr>
            <w:r>
              <w:rPr>
                <w:color w:val="000000"/>
                <w:i/>
                <w:szCs w:val="24"/>
                <w:rFonts w:ascii="Cambria" w:cs="Arial" w:hAnsi="Cambria"/>
              </w:rPr>
              <w:t>Continuar con los planes viales rurales de acuerdo a las competencias determinadas por la constitución que abarcan todas las regiones de la provincia. Seguiré impulsando las telecomunicaciones para que su cobertura abarque a toda la provincia.</w:t>
            </w:r>
          </w:p>
          <w:p>
            <w:pPr>
              <w:pStyle w:val="style0"/>
              <w:jc w:val="both"/>
            </w:pPr>
            <w:r>
              <w:rPr>
                <w:color w:val="000000"/>
                <w:i/>
                <w:b/>
                <w:szCs w:val="24"/>
                <w:rFonts w:ascii="Cambria" w:cs="Arial" w:hAnsi="Cambria"/>
              </w:rPr>
              <w:t xml:space="preserve">Gestión Social.- </w:t>
            </w:r>
            <w:r>
              <w:rPr>
                <w:color w:val="000000"/>
                <w:i/>
                <w:szCs w:val="24"/>
                <w:rFonts w:ascii="Cambria" w:cs="Arial" w:hAnsi="Cambria"/>
              </w:rPr>
              <w:t>El ser humano principio y fin de la humanidad, y razón fundamental de la democracia participativa  mantiene el rol protagónico en nuestro gobierno provincial. Es así que vamos a mejorar las condiciones sociales del ser humano en los siguientes aspectos:</w:t>
            </w:r>
          </w:p>
          <w:p>
            <w:pPr>
              <w:pStyle w:val="style0"/>
              <w:jc w:val="both"/>
            </w:pPr>
            <w:r>
              <w:rPr>
                <w:color w:val="000000"/>
                <w:i/>
                <w:szCs w:val="24"/>
                <w:rFonts w:ascii="Cambria" w:cs="Arial" w:hAnsi="Cambria"/>
              </w:rPr>
              <w:t>Como ya lo he demostrado durante mi administración, gestionaré y promoveré la construcción de obras de infraestructura física en los campos de salud, educación, recreación y deportes,  vialidad, agua potable, alcantarillado, riego, puertos, preservación ecológica, turística  y todas las obras de infraestructura básica  necesarias para el desarrollo</w:t>
            </w:r>
          </w:p>
          <w:p>
            <w:pPr>
              <w:pStyle w:val="style0"/>
              <w:jc w:val="both"/>
            </w:pPr>
            <w:r>
              <w:rPr>
                <w:color w:val="000000"/>
                <w:i/>
                <w:b/>
                <w:szCs w:val="24"/>
                <w:rFonts w:ascii="Cambria" w:cs="Arial" w:hAnsi="Cambria"/>
              </w:rPr>
              <w:t xml:space="preserve">Salud y Educación.- </w:t>
            </w:r>
            <w:r>
              <w:rPr>
                <w:color w:val="000000"/>
                <w:i/>
                <w:szCs w:val="24"/>
                <w:rFonts w:ascii="Cambria" w:cs="Arial" w:hAnsi="Cambria"/>
              </w:rPr>
              <w:t>Dentro de la salud propenderemos a mejorar por medio de una verdadera descentralización, la salud preventiva y correctiva, interviniendo en los programas de salud del gobierno nacional, promoviendo programas que ayuden fundamentalmente a las clases más desprotegidas.</w:t>
            </w:r>
          </w:p>
          <w:p>
            <w:pPr>
              <w:pStyle w:val="style0"/>
              <w:jc w:val="both"/>
            </w:pPr>
            <w:r>
              <w:rPr>
                <w:color w:val="000000"/>
                <w:i/>
                <w:szCs w:val="24"/>
                <w:rFonts w:ascii="Cambria" w:cs="Arial" w:hAnsi="Cambria"/>
              </w:rPr>
              <w:t xml:space="preserve">En el campo educacional, vamos a intervenir directamente dentro del marco que la ley nos permite, sugiriendo, colaborando y gestionando ante las entidades  del gobierno central la implementación de la investigación y la aplicación de programas de estudios que estén acorde con la visión de un desarrollo local frente al desarrollo nacional y  mundial aprovechando las potencialidades provinciales. </w:t>
            </w:r>
          </w:p>
          <w:p>
            <w:pPr>
              <w:pStyle w:val="style0"/>
              <w:jc w:val="both"/>
            </w:pPr>
            <w:r>
              <w:rPr>
                <w:color w:val="000000"/>
                <w:i/>
                <w:szCs w:val="24"/>
                <w:rFonts w:ascii="Cambria" w:cs="Arial" w:hAnsi="Cambria"/>
              </w:rPr>
              <w:t xml:space="preserve">Con los actuales niveles de analfabetismo continuaremos con la divulgación de textos escolares en los diversos textos educativos y con el programa de tal palo tal astilla procurando ampliar su campo de acción en función de los recursos que se consigan por la gestión realizada. La infraestructura escolar será atendida en todos los niveles de educación, siendo atendida con el presupuesto del Consejo Provincial de Manabí y empleando recursos gestionados ante el Gobierno Central.  </w:t>
            </w:r>
          </w:p>
          <w:p>
            <w:pPr>
              <w:pStyle w:val="style0"/>
              <w:jc w:val="both"/>
            </w:pPr>
            <w:r>
              <w:rPr>
                <w:color w:val="000000"/>
                <w:i/>
                <w:b/>
                <w:szCs w:val="24"/>
                <w:rFonts w:ascii="Cambria" w:cs="Arial" w:hAnsi="Cambria"/>
              </w:rPr>
              <w:t xml:space="preserve">Vivienda.- </w:t>
            </w:r>
            <w:r>
              <w:rPr>
                <w:color w:val="000000"/>
                <w:i/>
                <w:szCs w:val="24"/>
                <w:rFonts w:ascii="Cambria" w:cs="Arial" w:hAnsi="Cambria"/>
              </w:rPr>
              <w:t>La vivienda social será un objetivo fundamental, que promocionaremos con la ayuda interna como externa, promoviendo y coordinando con la empresa privada y el gobierno programas de vivienda básica popular  a los niveles que requieran de este servicio. En esta tarea los municipios  tendrán una labor intensa de colaboración en cuanto a la consecución de áreas idóneas para la ubicación de viviendas.</w:t>
            </w:r>
          </w:p>
          <w:p>
            <w:pPr>
              <w:pStyle w:val="style0"/>
              <w:jc w:val="both"/>
            </w:pPr>
            <w:r>
              <w:rPr>
                <w:color w:val="000000"/>
                <w:i/>
                <w:b/>
                <w:szCs w:val="24"/>
                <w:rFonts w:ascii="Cambria" w:cs="Arial" w:hAnsi="Cambria"/>
              </w:rPr>
              <w:t>Seguridad Jurídica.-</w:t>
            </w:r>
            <w:r>
              <w:rPr>
                <w:color w:val="000000"/>
                <w:i/>
                <w:szCs w:val="24"/>
                <w:rFonts w:ascii="Cambria" w:cs="Arial" w:hAnsi="Cambria"/>
              </w:rPr>
              <w:t xml:space="preserve"> Es un aspecto fundamental en el desarrollo de una región, para la inversión interna y externa, tanto pública como privada,  la misma que se sustenta en la confianza de su inversión.  </w:t>
            </w:r>
          </w:p>
          <w:p>
            <w:pPr>
              <w:pStyle w:val="style0"/>
              <w:jc w:val="both"/>
            </w:pPr>
            <w:r>
              <w:rPr>
                <w:color w:val="000000"/>
                <w:i/>
                <w:szCs w:val="24"/>
                <w:rFonts w:ascii="Cambria" w:cs="Arial" w:hAnsi="Cambria"/>
              </w:rPr>
              <w:t>Esta seguridad está respaldada por el marco jurídico donde se desenvuelve la actividad productiva. Por esta razón el Gobierno Provincial ejercerá una intensa actividad dentro de sus atribuciones para promover la presentación de legislación  aplicando los recursos que nos concede la constitución política del estado para la promulgación, reforma o derogación de normas que afecten al desarrollo provincial.</w:t>
            </w:r>
          </w:p>
          <w:p>
            <w:pPr>
              <w:pStyle w:val="style0"/>
              <w:jc w:val="both"/>
            </w:pPr>
            <w:r>
              <w:rPr>
                <w:color w:val="000000"/>
                <w:i/>
                <w:szCs w:val="24"/>
                <w:rFonts w:ascii="Cambria" w:cs="Arial" w:hAnsi="Cambria"/>
              </w:rPr>
              <w:t>Por medio de la acción legislativa del Consejo Provincial promoveré y presentare para la aprobación de la corporación las ordenanzas  y resoluciones que logren fortalecer y sustentar el desarrollo provincial. Además se estimulara en los municipios manabitas la promulgación de ordenanzas y resoluciones que permitan lograr el desarrollo local, regional y provincial  buscando la integración y solidaridad entre los cantones de Manabí y de otras provincias.</w:t>
            </w:r>
          </w:p>
          <w:p>
            <w:pPr>
              <w:pStyle w:val="style0"/>
              <w:jc w:val="both"/>
            </w:pPr>
            <w:r>
              <w:rPr>
                <w:color w:val="000000"/>
                <w:i/>
                <w:b/>
                <w:szCs w:val="24"/>
                <w:rFonts w:ascii="Cambria" w:cs="Arial" w:hAnsi="Cambria"/>
              </w:rPr>
              <w:t xml:space="preserve">Turismo.- </w:t>
            </w:r>
            <w:r>
              <w:rPr>
                <w:color w:val="000000"/>
                <w:i/>
                <w:szCs w:val="24"/>
                <w:rFonts w:ascii="Cambria" w:cs="Arial" w:hAnsi="Cambria"/>
              </w:rPr>
              <w:t xml:space="preserve">De manera sostenida mantendremos la campaña de turismo en la provincia, procurando mejorar a través de los mecanismos idóneos  la atención a los turistas y promover la visita del turismo internacional. </w:t>
            </w:r>
          </w:p>
          <w:p>
            <w:pPr>
              <w:pStyle w:val="style0"/>
              <w:jc w:val="both"/>
            </w:pPr>
            <w:r>
              <w:rPr>
                <w:color w:val="000000"/>
                <w:i/>
                <w:szCs w:val="24"/>
                <w:rFonts w:ascii="Cambria" w:cs="Arial" w:hAnsi="Cambria"/>
              </w:rPr>
              <w:t>Continuaremos promocionando a la provincia en cuanto a sus bondades naturales así como los beneficios que brindan los servicios turísticos, y para ello seguiremos brindando la asistencia técnica y económica para la capacitación y la infraestructura respectivamente ubicando partidas presupuestarias dentro del presupuesto interno y gestionando recursos en el ámbito nacional e internacional proveniente de la asistencia externa.</w:t>
            </w:r>
          </w:p>
          <w:p>
            <w:pPr>
              <w:pStyle w:val="style0"/>
              <w:jc w:val="both"/>
            </w:pPr>
            <w:r>
              <w:rPr>
                <w:color w:val="000000"/>
                <w:i/>
                <w:b/>
                <w:szCs w:val="24"/>
                <w:rFonts w:ascii="Cambria" w:cs="Arial" w:hAnsi="Cambria"/>
              </w:rPr>
              <w:t xml:space="preserve">Deporte y Recreación.- </w:t>
            </w:r>
            <w:r>
              <w:rPr>
                <w:color w:val="000000"/>
                <w:i/>
                <w:szCs w:val="24"/>
                <w:rFonts w:ascii="Cambria" w:cs="Arial" w:hAnsi="Cambria"/>
              </w:rPr>
              <w:t>Con proyectos dirigidos a la enseñanza técnica del deporte fundamentalmente al sector de la niñez y juventud,  generando escuelas de capacitación y enseñanza, atenderemos a la provincia, sin dejar a un lado la construcción de infraestructuras dignas que permitan la realización de actividades deportivas con todo confort.</w:t>
            </w:r>
          </w:p>
          <w:p>
            <w:pPr>
              <w:pStyle w:val="style0"/>
              <w:jc w:val="both"/>
            </w:pPr>
            <w:r>
              <w:rPr>
                <w:color w:val="000000"/>
                <w:i/>
                <w:b/>
                <w:szCs w:val="24"/>
                <w:rFonts w:ascii="Cambria" w:cs="Arial" w:hAnsi="Cambria"/>
              </w:rPr>
              <w:t xml:space="preserve">Cultura.- </w:t>
            </w:r>
            <w:r>
              <w:rPr>
                <w:color w:val="000000"/>
                <w:i/>
                <w:szCs w:val="24"/>
                <w:rFonts w:ascii="Cambria" w:cs="Arial" w:hAnsi="Cambria"/>
              </w:rPr>
              <w:t xml:space="preserve">Nuestra identidad cultural de manera superlativa será valorada y difundida, así como las demás diversidades culturales de la patria. Además se promoverá la cultura universal, cuando se apegue  y no afecte a las buenas costumbres. </w:t>
            </w:r>
          </w:p>
          <w:p>
            <w:pPr>
              <w:pStyle w:val="style0"/>
              <w:jc w:val="both"/>
            </w:pPr>
            <w:r>
              <w:rPr>
                <w:color w:val="000000"/>
                <w:i/>
                <w:b/>
                <w:szCs w:val="24"/>
                <w:rFonts w:ascii="Cambria" w:cs="Arial" w:hAnsi="Cambria"/>
              </w:rPr>
              <w:t>Asistencia de salud.-</w:t>
            </w:r>
            <w:r>
              <w:rPr>
                <w:color w:val="000000"/>
                <w:i/>
                <w:szCs w:val="24"/>
                <w:rFonts w:ascii="Cambria" w:cs="Arial" w:hAnsi="Cambria"/>
              </w:rPr>
              <w:t xml:space="preserve"> A través de la Dirección de Desarrollo Humano y del Patronato Provincial se continuará brindando el servicio  de asistencia médica y social. Igualmente como lo hemos realizado mediante el proyecto fodi, continuaremos con nuestra política de servicio en beneficio de la provincia. </w:t>
            </w:r>
          </w:p>
          <w:p>
            <w:pPr>
              <w:pStyle w:val="style0"/>
              <w:jc w:val="both"/>
            </w:pPr>
            <w:r>
              <w:rPr>
                <w:color w:val="000000"/>
                <w:i/>
                <w:b/>
                <w:szCs w:val="24"/>
                <w:rFonts w:ascii="Cambria" w:cs="Arial" w:hAnsi="Cambria"/>
              </w:rPr>
              <w:t>Energía.-</w:t>
            </w:r>
            <w:r>
              <w:rPr>
                <w:color w:val="000000"/>
                <w:i/>
                <w:szCs w:val="24"/>
                <w:rFonts w:ascii="Cambria" w:cs="Arial" w:hAnsi="Cambria"/>
              </w:rPr>
              <w:t xml:space="preserve"> Satisfacer las necesidades energéticas de la provincia es un gran desafío que enfrentaremos buscando la ayuda del gobierno para fortalecer las empresas en este campo, presentando planes para su descentralización, que conlleven a mantener sostenidamente la demanda energética actual y futura. Continuare promocionando la construcción del complejo hidrocarburífero de Manabí.</w:t>
            </w:r>
          </w:p>
          <w:p>
            <w:pPr>
              <w:pStyle w:val="style0"/>
              <w:jc w:val="both"/>
            </w:pPr>
            <w:r>
              <w:rPr>
                <w:color w:val="000000"/>
                <w:sz w:val="24"/>
                <w:i/>
                <w:szCs w:val="24"/>
                <w:rFonts w:ascii="Cambria" w:cs="Arial" w:hAnsi="Cambria"/>
              </w:rPr>
            </w:r>
          </w:p>
          <w:p>
            <w:pPr>
              <w:pStyle w:val="style0"/>
              <w:jc w:val="both"/>
            </w:pPr>
            <w:r>
              <w:rPr>
                <w:color w:val="000000"/>
                <w:sz w:val="24"/>
                <w:i/>
                <w:szCs w:val="24"/>
                <w:rFonts w:ascii="Cambria" w:cs="Arial" w:hAnsi="Cambria"/>
              </w:rPr>
            </w:r>
          </w:p>
          <w:p>
            <w:pPr>
              <w:pStyle w:val="style0"/>
              <w:jc w:val="center"/>
            </w:pPr>
            <w:r>
              <w:rPr>
                <w:color w:val="000000"/>
                <w:sz w:val="24"/>
                <w:i/>
                <w:b/>
                <w:szCs w:val="24"/>
                <w:rFonts w:ascii="Cambria" w:cs="Arial" w:hAnsi="Cambria"/>
              </w:rPr>
              <w:t>MARIANO NICANOR ZAMBRANO SEGOVIA</w:t>
            </w:r>
          </w:p>
          <w:p>
            <w:pPr>
              <w:pStyle w:val="style0"/>
            </w:pPr>
            <w:r>
              <w:rPr>
                <w:sz w:val="8"/>
                <w:szCs w:val="24"/>
                <w:rFonts w:ascii="Arial" w:cs="Arial" w:hAnsi="Arial"/>
              </w:rPr>
            </w:r>
          </w:p>
        </w:tc>
      </w:tr>
      <w:tr>
        <w:trPr>
          <w:trHeight w:hRule="atLeast" w:val="19"/>
          <w:cantSplit w:val="false"/>
        </w:trPr>
        <w:tc>
          <w:tcPr>
            <w:tcBorders/>
            <w:shd w:fill="FFFFFF"/>
            <w:tcW w:type="dxa" w:w="8790"/>
            <w:tcMar>
              <w:top w:type="dxa" w:w="0"/>
              <w:left w:type="dxa" w:w="70"/>
              <w:bottom w:type="dxa" w:w="0"/>
              <w:right w:type="dxa" w:w="70"/>
            </w:tcMar>
          </w:tcPr>
          <w:p>
            <w:pPr>
              <w:pStyle w:val="style0"/>
              <w:spacing w:after="0" w:before="0"/>
            </w:pPr>
            <w:r>
              <w:rPr>
                <w:sz w:val="24"/>
                <w:b/>
                <w:szCs w:val="24"/>
                <w:rFonts w:ascii="Arial" w:cs="Arial" w:eastAsia="Times New Roman" w:hAnsi="Arial"/>
                <w:lang w:eastAsia="es-ES"/>
              </w:rPr>
            </w:r>
          </w:p>
          <w:p>
            <w:pPr>
              <w:pStyle w:val="style2"/>
              <w:numPr>
                <w:ilvl w:val="1"/>
                <w:numId w:val="37"/>
              </w:numPr>
            </w:pPr>
            <w:bookmarkStart w:id="17" w:name="_Toc365557119"/>
            <w:bookmarkEnd w:id="17"/>
            <w:r>
              <w:rPr/>
              <w:t>Planes estratégicos institucionales: visión, misión, objetivos estratégicos, políticas</w:t>
            </w:r>
          </w:p>
          <w:p>
            <w:pPr>
              <w:pStyle w:val="style44"/>
              <w:ind w:hanging="0" w:left="540" w:right="0"/>
              <w:spacing w:after="0" w:before="0"/>
            </w:pPr>
            <w:r>
              <w:rPr>
                <w:sz w:val="24"/>
                <w:b/>
                <w:szCs w:val="24"/>
                <w:rFonts w:ascii="Arial" w:cs="Arial" w:eastAsia="Times New Roman" w:hAnsi="Arial"/>
                <w:lang w:eastAsia="es-ES"/>
              </w:rPr>
            </w:r>
          </w:p>
          <w:p>
            <w:pPr>
              <w:pStyle w:val="style0"/>
            </w:pPr>
            <w:r>
              <w:rPr>
                <w:b/>
                <w:szCs w:val="24"/>
                <w:rFonts w:ascii="Arial" w:cs="Arial" w:hAnsi="Arial"/>
              </w:rPr>
              <w:t xml:space="preserve">Visión Provincial </w:t>
            </w:r>
          </w:p>
          <w:p>
            <w:pPr>
              <w:pStyle w:val="style0"/>
              <w:jc w:val="both"/>
            </w:pPr>
            <w:r>
              <w:rPr>
                <w:szCs w:val="24"/>
                <w:rFonts w:ascii="Arial" w:cs="Arial" w:hAnsi="Arial"/>
              </w:rPr>
              <w:t>Manabí centro de conectividad, transferencia marítima y aérea del Pacífico Sur, mayor productor pesquero, agro</w:t>
              <w:t>pecuario, artesanal y turístico de la costa ecuatoriana, proveedor de recursos energéticos e hídricos para la región, promotor de la inclusión social y rescate de la identidad cul</w:t>
              <w:t>tural manabita, en armonía con la naturaleza para el Buen Vivir y su integración social y política.</w:t>
            </w:r>
          </w:p>
          <w:p>
            <w:pPr>
              <w:pStyle w:val="style0"/>
              <w:ind w:hanging="0" w:left="640" w:right="0"/>
            </w:pPr>
            <w:r>
              <w:rPr>
                <w:sz w:val="24"/>
                <w:b/>
                <w:szCs w:val="24"/>
                <w:rFonts w:ascii="Arial" w:cs="Arial" w:hAnsi="Arial"/>
              </w:rPr>
              <w:t>Línea Estratégica 01</w:t>
            </w:r>
          </w:p>
          <w:p>
            <w:pPr>
              <w:pStyle w:val="style0"/>
              <w:jc w:val="both"/>
            </w:pPr>
            <w:r>
              <w:rPr>
                <w:sz w:val="24"/>
                <w:b/>
                <w:szCs w:val="24"/>
                <w:rFonts w:ascii="Franklin Gothic Book" w:hAnsi="Franklin Gothic Book"/>
              </w:rPr>
            </w:r>
          </w:p>
          <w:p>
            <w:pPr>
              <w:pStyle w:val="style0"/>
              <w:jc w:val="both"/>
            </w:pPr>
            <w:r>
              <w:rPr>
                <w:sz w:val="24"/>
                <w:b/>
                <w:szCs w:val="24"/>
                <w:rFonts w:ascii="Franklin Gothic Book" w:hAnsi="Franklin Gothic Book"/>
              </w:rPr>
            </w:r>
          </w:p>
          <w:p>
            <w:pPr>
              <w:pStyle w:val="style0"/>
              <w:jc w:val="both"/>
            </w:pPr>
            <w:r>
              <w:rPr>
                <w:sz w:val="24"/>
                <w:b/>
                <w:szCs w:val="24"/>
                <w:rFonts w:ascii="Arial" w:cs="Arial" w:hAnsi="Arial"/>
              </w:rPr>
            </w:r>
          </w:p>
          <w:p>
            <w:pPr>
              <w:pStyle w:val="style0"/>
              <w:jc w:val="both"/>
            </w:pPr>
            <w:r>
              <w:rPr>
                <w:sz w:val="24"/>
                <w:b/>
                <w:szCs w:val="24"/>
                <w:rFonts w:ascii="Arial" w:cs="Arial" w:hAnsi="Arial"/>
              </w:rPr>
            </w:r>
          </w:p>
          <w:p>
            <w:pPr>
              <w:pStyle w:val="style0"/>
              <w:jc w:val="both"/>
              <w:ind w:hanging="0" w:left="640" w:right="0"/>
            </w:pPr>
            <w:r>
              <w:rPr>
                <w:sz w:val="24"/>
                <w:b/>
                <w:szCs w:val="24"/>
                <w:rFonts w:ascii="Arial" w:cs="Arial" w:hAnsi="Arial"/>
              </w:rPr>
            </w:r>
          </w:p>
          <w:p>
            <w:pPr>
              <w:pStyle w:val="style0"/>
              <w:jc w:val="both"/>
              <w:ind w:hanging="0" w:left="640" w:right="0"/>
            </w:pPr>
            <w:r>
              <w:rPr>
                <w:sz w:val="24"/>
                <w:b/>
                <w:szCs w:val="24"/>
                <w:rFonts w:ascii="Arial" w:cs="Arial" w:hAnsi="Arial"/>
              </w:rPr>
            </w:r>
          </w:p>
          <w:p>
            <w:pPr>
              <w:pStyle w:val="style0"/>
              <w:jc w:val="both"/>
              <w:ind w:hanging="0" w:left="640" w:right="0"/>
            </w:pPr>
            <w:r>
              <w:rPr>
                <w:sz w:val="24"/>
                <w:b/>
                <w:szCs w:val="24"/>
                <w:rFonts w:ascii="Arial" w:cs="Arial" w:hAnsi="Arial"/>
              </w:rPr>
            </w:r>
          </w:p>
          <w:p>
            <w:pPr>
              <w:pStyle w:val="style0"/>
              <w:jc w:val="both"/>
              <w:ind w:hanging="0" w:left="640" w:right="0"/>
            </w:pPr>
            <w:r>
              <w:rPr>
                <w:sz w:val="24"/>
                <w:b/>
                <w:szCs w:val="24"/>
                <w:rFonts w:ascii="Arial" w:cs="Arial" w:hAnsi="Arial"/>
              </w:rPr>
              <w:t>Línea Estratégica 02</w:t>
            </w:r>
          </w:p>
          <w:p>
            <w:pPr>
              <w:pStyle w:val="style0"/>
              <w:jc w:val="both"/>
              <w:ind w:hanging="0" w:left="640" w:right="0"/>
            </w:pPr>
            <w:r>
              <w:rPr>
                <w:sz w:val="24"/>
                <w:b/>
                <w:szCs w:val="24"/>
                <w:rFonts w:ascii="Franklin Gothic Book" w:hAnsi="Franklin Gothic Book"/>
              </w:rPr>
            </w:r>
          </w:p>
          <w:p>
            <w:pPr>
              <w:pStyle w:val="style0"/>
              <w:jc w:val="both"/>
              <w:ind w:hanging="0" w:left="640" w:right="0"/>
            </w:pPr>
            <w:r>
              <w:rPr>
                <w:sz w:val="24"/>
                <w:b/>
                <w:szCs w:val="24"/>
                <w:rFonts w:ascii="Franklin Gothic Book" w:hAnsi="Franklin Gothic Book"/>
              </w:rPr>
            </w:r>
          </w:p>
          <w:p>
            <w:pPr>
              <w:pStyle w:val="style0"/>
              <w:jc w:val="both"/>
              <w:ind w:hanging="0" w:left="640" w:right="0"/>
            </w:pPr>
            <w:r>
              <w:rPr>
                <w:sz w:val="24"/>
                <w:b/>
                <w:szCs w:val="24"/>
                <w:rFonts w:ascii="Franklin Gothic Book" w:hAnsi="Franklin Gothic Book"/>
              </w:rPr>
            </w:r>
          </w:p>
          <w:p>
            <w:pPr>
              <w:pStyle w:val="style0"/>
              <w:jc w:val="both"/>
              <w:ind w:hanging="0" w:left="640" w:right="0"/>
            </w:pPr>
            <w:r>
              <w:rPr>
                <w:sz w:val="24"/>
                <w:b/>
                <w:szCs w:val="24"/>
                <w:rFonts w:ascii="Franklin Gothic Book" w:hAnsi="Franklin Gothic Book"/>
              </w:rPr>
            </w:r>
          </w:p>
          <w:p>
            <w:pPr>
              <w:pStyle w:val="style0"/>
              <w:jc w:val="both"/>
              <w:ind w:hanging="0" w:left="640" w:right="0"/>
            </w:pPr>
            <w:r>
              <w:rPr>
                <w:sz w:val="24"/>
                <w:b/>
                <w:szCs w:val="24"/>
                <w:rFonts w:ascii="Franklin Gothic Book" w:hAnsi="Franklin Gothic Book"/>
              </w:rPr>
            </w:r>
          </w:p>
          <w:p>
            <w:pPr>
              <w:pStyle w:val="style0"/>
              <w:jc w:val="both"/>
              <w:ind w:hanging="0" w:left="640" w:right="0"/>
            </w:pPr>
            <w:r>
              <w:rPr>
                <w:sz w:val="24"/>
                <w:b/>
                <w:szCs w:val="24"/>
                <w:rFonts w:ascii="Franklin Gothic Book" w:hAnsi="Franklin Gothic Book"/>
              </w:rPr>
            </w:r>
          </w:p>
          <w:p>
            <w:pPr>
              <w:pStyle w:val="style0"/>
              <w:jc w:val="both"/>
              <w:ind w:hanging="0" w:left="640" w:right="0"/>
            </w:pPr>
            <w:r>
              <w:rPr>
                <w:sz w:val="24"/>
                <w:b/>
                <w:szCs w:val="24"/>
                <w:rFonts w:ascii="Franklin Gothic Book" w:hAnsi="Franklin Gothic Book"/>
              </w:rPr>
            </w:r>
          </w:p>
          <w:p>
            <w:pPr>
              <w:pStyle w:val="style0"/>
              <w:jc w:val="both"/>
              <w:ind w:hanging="0" w:left="640" w:right="0"/>
            </w:pPr>
            <w:r>
              <w:rPr>
                <w:sz w:val="24"/>
                <w:szCs w:val="24"/>
                <w:rFonts w:ascii="Franklin Gothic Book" w:hAnsi="Franklin Gothic Book"/>
              </w:rPr>
            </w:r>
          </w:p>
          <w:p>
            <w:pPr>
              <w:pStyle w:val="style0"/>
              <w:jc w:val="both"/>
              <w:ind w:hanging="0" w:left="640" w:right="0"/>
            </w:pPr>
            <w:r>
              <w:rPr>
                <w:sz w:val="24"/>
                <w:szCs w:val="24"/>
                <w:rFonts w:ascii="Arial" w:cs="Arial" w:hAnsi="Arial"/>
              </w:rPr>
            </w:r>
          </w:p>
          <w:p>
            <w:pPr>
              <w:pStyle w:val="style0"/>
              <w:ind w:firstLine="180" w:left="0" w:right="0"/>
              <w:spacing w:after="0" w:before="0"/>
            </w:pPr>
            <w:r>
              <w:rPr>
                <w:sz w:val="18"/>
                <w:szCs w:val="18"/>
                <w:rFonts w:ascii="Arial" w:cs="Arial" w:eastAsia="Times New Roman" w:hAnsi="Arial"/>
                <w:lang w:eastAsia="es-ES"/>
              </w:rPr>
            </w:r>
          </w:p>
        </w:tc>
      </w:tr>
    </w:tbl>
    <w:p>
      <w:pPr>
        <w:pStyle w:val="style0"/>
      </w:pPr>
      <w:bookmarkStart w:id="18" w:name="_Hlk365018390"/>
      <w:bookmarkStart w:id="19" w:name="_Hlk365018390"/>
      <w:bookmarkEnd w:id="19"/>
      <w:r>
        <w:rPr/>
      </w:r>
    </w:p>
    <w:p>
      <w:pPr>
        <w:pStyle w:val="style0"/>
      </w:pPr>
      <w:r>
        <w:rPr/>
      </w:r>
    </w:p>
    <w:p>
      <w:pPr>
        <w:pStyle w:val="style0"/>
        <w:jc w:val="both"/>
      </w:pPr>
      <w:r>
        <w:rPr>
          <w:sz w:val="24"/>
          <w:b/>
          <w:szCs w:val="24"/>
          <w:rFonts w:ascii="Arial" w:cs="Arial" w:hAnsi="Arial"/>
        </w:rPr>
      </w:r>
    </w:p>
    <w:p>
      <w:pPr>
        <w:pStyle w:val="style0"/>
        <w:jc w:val="both"/>
      </w:pPr>
      <w:r>
        <w:rPr>
          <w:sz w:val="24"/>
          <w:b/>
          <w:szCs w:val="24"/>
          <w:rFonts w:ascii="Arial" w:cs="Arial" w:hAnsi="Arial"/>
        </w:rPr>
      </w:r>
    </w:p>
    <w:p>
      <w:pPr>
        <w:pStyle w:val="style0"/>
        <w:jc w:val="both"/>
      </w:pPr>
      <w:r>
        <w:rPr>
          <w:sz w:val="16"/>
          <w:b/>
          <w:szCs w:val="24"/>
          <w:rFonts w:ascii="Arial" w:cs="Arial" w:hAnsi="Arial"/>
        </w:rPr>
      </w:r>
    </w:p>
    <w:p>
      <w:pPr>
        <w:pStyle w:val="style0"/>
        <w:jc w:val="both"/>
        <w:ind w:hanging="0" w:left="567" w:right="0"/>
      </w:pPr>
      <w:r>
        <w:rPr>
          <w:sz w:val="24"/>
          <w:b/>
          <w:szCs w:val="24"/>
          <w:rFonts w:ascii="Arial" w:cs="Arial" w:hAnsi="Arial"/>
        </w:rPr>
        <w:t>Línea Estratégica 03</w:t>
      </w:r>
    </w:p>
    <w:p>
      <w:pPr>
        <w:pStyle w:val="style0"/>
        <w:jc w:val="both"/>
        <w:ind w:hanging="0" w:left="640" w:right="0"/>
      </w:pPr>
      <w:r>
        <w:rPr>
          <w:sz w:val="24"/>
          <w:b/>
          <w:szCs w:val="24"/>
          <w:rFonts w:ascii="Franklin Gothic Book" w:hAnsi="Franklin Gothic Book"/>
        </w:rPr>
      </w:r>
    </w:p>
    <w:p>
      <w:pPr>
        <w:pStyle w:val="style0"/>
        <w:jc w:val="both"/>
        <w:ind w:hanging="0" w:left="0" w:right="1075"/>
      </w:pPr>
      <w:r>
        <w:rPr>
          <w:sz w:val="24"/>
          <w:szCs w:val="24"/>
          <w:rFonts w:ascii="Franklin Gothic Book" w:hAnsi="Franklin Gothic Book"/>
        </w:rPr>
      </w:r>
    </w:p>
    <w:p>
      <w:pPr>
        <w:pStyle w:val="style0"/>
        <w:jc w:val="both"/>
        <w:ind w:hanging="0" w:left="0" w:right="2209"/>
      </w:pPr>
      <w:r>
        <w:rPr>
          <w:sz w:val="24"/>
          <w:szCs w:val="24"/>
          <w:rFonts w:ascii="Franklin Gothic Book" w:hAnsi="Franklin Gothic Book"/>
        </w:rPr>
      </w:r>
    </w:p>
    <w:p>
      <w:pPr>
        <w:pStyle w:val="style0"/>
        <w:jc w:val="both"/>
      </w:pPr>
      <w:r>
        <w:rPr>
          <w:sz w:val="24"/>
          <w:szCs w:val="24"/>
          <w:rFonts w:ascii="Franklin Gothic Book" w:hAnsi="Franklin Gothic Book"/>
        </w:rPr>
      </w:r>
    </w:p>
    <w:p>
      <w:pPr>
        <w:pStyle w:val="style0"/>
        <w:jc w:val="both"/>
      </w:pPr>
      <w:r>
        <w:rPr>
          <w:sz w:val="24"/>
          <w:szCs w:val="24"/>
          <w:rFonts w:ascii="Franklin Gothic Book" w:hAnsi="Franklin Gothic Book"/>
        </w:rPr>
      </w:r>
    </w:p>
    <w:p>
      <w:pPr>
        <w:pStyle w:val="style0"/>
        <w:jc w:val="both"/>
      </w:pPr>
      <w:r>
        <w:rPr>
          <w:sz w:val="24"/>
          <w:szCs w:val="24"/>
          <w:rFonts w:ascii="Franklin Gothic Book" w:hAnsi="Franklin Gothic Book"/>
        </w:rPr>
      </w:r>
    </w:p>
    <w:p>
      <w:pPr>
        <w:pStyle w:val="style0"/>
        <w:jc w:val="both"/>
      </w:pPr>
      <w:r>
        <w:rPr>
          <w:sz w:val="24"/>
          <w:szCs w:val="24"/>
          <w:rFonts w:ascii="Franklin Gothic Book" w:hAnsi="Franklin Gothic Book"/>
        </w:rPr>
      </w:r>
    </w:p>
    <w:p>
      <w:pPr>
        <w:pStyle w:val="style0"/>
        <w:jc w:val="both"/>
      </w:pPr>
      <w:r>
        <w:rPr>
          <w:sz w:val="24"/>
          <w:b/>
          <w:szCs w:val="24"/>
          <w:rFonts w:ascii="Arial" w:cs="Arial" w:hAnsi="Arial"/>
        </w:rPr>
      </w:r>
    </w:p>
    <w:p>
      <w:pPr>
        <w:pStyle w:val="style0"/>
        <w:jc w:val="both"/>
      </w:pPr>
      <w:r>
        <w:rPr>
          <w:sz w:val="24"/>
          <w:b/>
          <w:szCs w:val="24"/>
          <w:rFonts w:ascii="Arial" w:cs="Arial" w:hAnsi="Arial"/>
        </w:rPr>
      </w:r>
    </w:p>
    <w:p>
      <w:pPr>
        <w:pStyle w:val="style0"/>
        <w:jc w:val="both"/>
      </w:pPr>
      <w:r>
        <w:rPr>
          <w:sz w:val="24"/>
          <w:b/>
          <w:szCs w:val="24"/>
          <w:rFonts w:ascii="Arial" w:cs="Arial" w:hAnsi="Arial"/>
        </w:rPr>
      </w:r>
    </w:p>
    <w:p>
      <w:pPr>
        <w:pStyle w:val="style0"/>
        <w:jc w:val="both"/>
      </w:pPr>
      <w:r>
        <w:rPr>
          <w:sz w:val="24"/>
          <w:b/>
          <w:szCs w:val="24"/>
          <w:rFonts w:ascii="Arial" w:cs="Arial" w:hAnsi="Arial"/>
        </w:rPr>
      </w:r>
    </w:p>
    <w:p>
      <w:pPr>
        <w:pStyle w:val="style0"/>
        <w:jc w:val="both"/>
        <w:ind w:hanging="0" w:left="640" w:right="0"/>
      </w:pPr>
      <w:r>
        <w:rPr>
          <w:sz w:val="24"/>
          <w:b/>
          <w:szCs w:val="24"/>
          <w:rFonts w:ascii="Arial" w:cs="Arial" w:hAnsi="Arial"/>
        </w:rPr>
        <w:t>Línea Estratégica 04</w:t>
      </w:r>
    </w:p>
    <w:p>
      <w:pPr>
        <w:pStyle w:val="style0"/>
        <w:jc w:val="both"/>
      </w:pPr>
      <w:r>
        <w:rPr>
          <w:sz w:val="24"/>
          <w:szCs w:val="24"/>
          <w:rFonts w:ascii="Franklin Gothic Book" w:hAnsi="Franklin Gothic Book"/>
        </w:rPr>
      </w:r>
    </w:p>
    <w:p>
      <w:pPr>
        <w:pStyle w:val="style0"/>
        <w:jc w:val="both"/>
      </w:pPr>
      <w:r>
        <w:rPr>
          <w:sz w:val="24"/>
          <w:szCs w:val="24"/>
          <w:rFonts w:ascii="Franklin Gothic Book" w:hAnsi="Franklin Gothic Book"/>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hanging="0" w:left="640" w:right="0"/>
      </w:pPr>
      <w:r>
        <w:rPr>
          <w:sz w:val="24"/>
          <w:b/>
          <w:szCs w:val="24"/>
          <w:rFonts w:ascii="Franklin Gothic Book" w:hAnsi="Franklin Gothic Book"/>
        </w:rPr>
      </w:r>
    </w:p>
    <w:p>
      <w:pPr>
        <w:pStyle w:val="style0"/>
        <w:ind w:hanging="0" w:left="640" w:right="0"/>
      </w:pPr>
      <w:r>
        <w:rPr>
          <w:sz w:val="24"/>
          <w:b/>
          <w:szCs w:val="24"/>
          <w:rFonts w:ascii="Arial" w:cs="Arial" w:hAnsi="Arial"/>
        </w:rPr>
      </w:r>
    </w:p>
    <w:p>
      <w:pPr>
        <w:pStyle w:val="style0"/>
        <w:ind w:hanging="0" w:left="640" w:right="0"/>
      </w:pPr>
      <w:r>
        <w:rPr>
          <w:sz w:val="24"/>
          <w:b/>
          <w:szCs w:val="24"/>
          <w:rFonts w:ascii="Arial" w:cs="Arial" w:hAnsi="Arial"/>
        </w:rPr>
        <w:t>Línea Estratégica 05</w:t>
      </w:r>
    </w:p>
    <w:p>
      <w:pPr>
        <w:pStyle w:val="style0"/>
      </w:pPr>
      <w:r>
        <w:rPr>
          <w:sz w:val="24"/>
          <w:szCs w:val="24"/>
          <w:rFonts w:ascii="Franklin Gothic Book" w:hAnsi="Franklin Gothic Book"/>
        </w:rPr>
      </w:r>
    </w:p>
    <w:p>
      <w:pPr>
        <w:pStyle w:val="style0"/>
        <w:jc w:val="both"/>
      </w:pPr>
      <w:r>
        <w:rPr>
          <w:sz w:val="24"/>
          <w:szCs w:val="24"/>
          <w:rFonts w:ascii="Franklin Gothic Book" w:hAnsi="Franklin Gothic Book"/>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p>
      <w:pPr>
        <w:pStyle w:val="style0"/>
        <w:jc w:val="both"/>
      </w:pPr>
      <w:r>
        <w:rPr>
          <w:sz w:val="24"/>
          <w:b/>
          <w:szCs w:val="24"/>
          <w:rFonts w:ascii="Arial" w:cs="Arial" w:hAnsi="Arial"/>
        </w:rPr>
      </w:r>
    </w:p>
    <w:p>
      <w:pPr>
        <w:pStyle w:val="style0"/>
        <w:jc w:val="both"/>
      </w:pPr>
      <w:r>
        <w:rPr>
          <w:sz w:val="2"/>
          <w:b/>
          <w:szCs w:val="24"/>
          <w:rFonts w:ascii="Arial" w:cs="Arial" w:hAnsi="Arial"/>
        </w:rPr>
      </w:r>
    </w:p>
    <w:p>
      <w:pPr>
        <w:pStyle w:val="style0"/>
        <w:jc w:val="both"/>
        <w:ind w:hanging="0" w:left="640" w:right="0"/>
      </w:pPr>
      <w:r>
        <w:rPr>
          <w:sz w:val="24"/>
          <w:b/>
          <w:szCs w:val="24"/>
          <w:rFonts w:ascii="Arial" w:cs="Arial" w:hAnsi="Arial"/>
        </w:rPr>
        <w:t>Línea Estratégica 06</w:t>
      </w:r>
    </w:p>
    <w:p>
      <w:pPr>
        <w:pStyle w:val="style0"/>
        <w:jc w:val="both"/>
      </w:pPr>
      <w:r>
        <w:rPr>
          <w:sz w:val="24"/>
          <w:szCs w:val="24"/>
          <w:rFonts w:ascii="Franklin Gothic Book" w:hAnsi="Franklin Gothic Book"/>
        </w:rPr>
      </w:r>
    </w:p>
    <w:p>
      <w:pPr>
        <w:pStyle w:val="style0"/>
        <w:jc w:val="both"/>
      </w:pPr>
      <w:r>
        <w:rPr>
          <w:sz w:val="24"/>
          <w:szCs w:val="24"/>
          <w:rFonts w:ascii="Franklin Gothic Book" w:hAnsi="Franklin Gothic Book"/>
        </w:rPr>
      </w:r>
    </w:p>
    <w:p>
      <w:pPr>
        <w:sectPr>
          <w:formProt w:val="false"/>
          <w:pgSz w:h="16838" w:w="11906"/>
          <w:textDirection w:val="lrTb"/>
          <w:pgNumType w:fmt="decimal"/>
          <w:type w:val="nextPage"/>
          <w:footerReference r:id="rId5" w:type="default"/>
        </w:sectPr>
        <w:pStyle w:val="style0"/>
        <w:jc w:val="both"/>
      </w:pPr>
      <w:r>
        <w:rPr>
          <w:sz w:val="24"/>
          <w:szCs w:val="24"/>
          <w:rFonts w:ascii="Franklin Gothic Book" w:hAnsi="Franklin Gothic Book"/>
        </w:rPr>
      </w:r>
    </w:p>
    <w:tbl>
      <w:tblPr>
        <w:tblBorders/>
        <w:jc w:val="left"/>
        <w:tblInd w:type="dxa" w:w="-70"/>
      </w:tblPr>
      <w:tblGrid>
        <w:gridCol w:w="8926"/>
      </w:tblGrid>
      <w:tr>
        <w:trPr>
          <w:trHeight w:hRule="atLeast" w:val="484"/>
          <w:cantSplit w:val="false"/>
        </w:trPr>
        <w:tc>
          <w:tcPr>
            <w:tcBorders/>
            <w:shd w:fill="FFFFFF"/>
            <w:tcW w:type="dxa" w:w="8926"/>
            <w:tcMar>
              <w:top w:type="dxa" w:w="0"/>
              <w:left w:type="dxa" w:w="70"/>
              <w:bottom w:type="dxa" w:w="0"/>
              <w:right w:type="dxa" w:w="70"/>
            </w:tcMar>
          </w:tcPr>
          <w:p>
            <w:pPr>
              <w:pStyle w:val="style2"/>
              <w:numPr>
                <w:ilvl w:val="1"/>
                <w:numId w:val="37"/>
              </w:numPr>
              <w:spacing w:after="0" w:before="200"/>
            </w:pPr>
            <w:bookmarkStart w:id="20" w:name="_Toc365557120"/>
            <w:bookmarkEnd w:id="20"/>
            <w:r>
              <w:rPr/>
              <w:t>Relación con los objetivos del PNBV</w:t>
            </w:r>
          </w:p>
          <w:p>
            <w:pPr>
              <w:pStyle w:val="style0"/>
              <w:jc w:val="both"/>
            </w:pPr>
            <w:r>
              <w:rPr>
                <w:sz w:val="18"/>
                <w:szCs w:val="18"/>
                <w:rFonts w:ascii="Arial" w:cs="Arial" w:eastAsia="Times New Roman" w:hAnsi="Arial"/>
                <w:lang w:eastAsia="es-ES"/>
              </w:rPr>
            </w:r>
          </w:p>
          <w:p>
            <w:pPr>
              <w:pStyle w:val="style0"/>
              <w:jc w:val="both"/>
            </w:pPr>
            <w:r>
              <w:rPr>
                <w:szCs w:val="24"/>
                <w:rFonts w:ascii="Arial" w:cs="Arial" w:hAnsi="Arial"/>
              </w:rPr>
              <w:t xml:space="preserve">Los objetivos del Plan de Desarrollo y de Ordenamiento Territorial de Manabí (PDOT) se alinean con los siguientes Objetivos del Plan Nacional  del Buen Vivir. </w:t>
            </w:r>
          </w:p>
          <w:p>
            <w:pPr>
              <w:pStyle w:val="style0"/>
              <w:jc w:val="both"/>
              <w:ind w:hanging="0" w:left="424" w:right="0"/>
            </w:pPr>
            <w:r>
              <w:rPr>
                <w:b/>
                <w:szCs w:val="24"/>
                <w:rFonts w:ascii="Arial" w:cs="Arial" w:hAnsi="Arial"/>
              </w:rPr>
              <w:t>Objetivo1:</w:t>
            </w:r>
            <w:r>
              <w:rPr>
                <w:szCs w:val="24"/>
                <w:rFonts w:ascii="Arial" w:cs="Arial" w:hAnsi="Arial"/>
              </w:rPr>
              <w:t xml:space="preserve"> Auspiciar la igualdad, cohesión e integración social y territorial en la diversidad</w:t>
            </w:r>
          </w:p>
          <w:p>
            <w:pPr>
              <w:pStyle w:val="style0"/>
              <w:jc w:val="both"/>
              <w:ind w:hanging="0" w:left="424" w:right="0"/>
            </w:pPr>
            <w:r>
              <w:rPr>
                <w:b/>
                <w:szCs w:val="24"/>
                <w:rFonts w:ascii="Arial" w:cs="Arial" w:hAnsi="Arial"/>
              </w:rPr>
              <w:t>Objetivo 2:</w:t>
            </w:r>
            <w:r>
              <w:rPr>
                <w:szCs w:val="24"/>
                <w:rFonts w:ascii="Arial" w:cs="Arial" w:hAnsi="Arial"/>
              </w:rPr>
              <w:t xml:space="preserve"> Mejorar las capacidades y potencialidades de la ciudadanía </w:t>
            </w:r>
          </w:p>
          <w:p>
            <w:pPr>
              <w:pStyle w:val="style0"/>
              <w:jc w:val="both"/>
              <w:ind w:hanging="0" w:left="424" w:right="0"/>
            </w:pPr>
            <w:r>
              <w:rPr>
                <w:b/>
                <w:szCs w:val="24"/>
                <w:rFonts w:ascii="Arial" w:cs="Arial" w:hAnsi="Arial"/>
              </w:rPr>
              <w:t>Objetivo 3:</w:t>
            </w:r>
            <w:r>
              <w:rPr>
                <w:szCs w:val="24"/>
                <w:rFonts w:ascii="Arial" w:cs="Arial" w:hAnsi="Arial"/>
              </w:rPr>
              <w:t xml:space="preserve"> Mejorar la calidad de vida de la población </w:t>
            </w:r>
          </w:p>
          <w:p>
            <w:pPr>
              <w:pStyle w:val="style0"/>
              <w:jc w:val="both"/>
              <w:ind w:hanging="0" w:left="424" w:right="0"/>
            </w:pPr>
            <w:r>
              <w:rPr>
                <w:b/>
                <w:szCs w:val="24"/>
                <w:rFonts w:ascii="Arial" w:cs="Arial" w:hAnsi="Arial"/>
              </w:rPr>
              <w:t>Objetivo 4:</w:t>
            </w:r>
            <w:r>
              <w:rPr>
                <w:szCs w:val="24"/>
                <w:rFonts w:ascii="Arial" w:cs="Arial" w:hAnsi="Arial"/>
              </w:rPr>
              <w:t xml:space="preserve"> Garantizar los derechos de la naturaleza y promover un ambiente sano y sustentable</w:t>
              <w:tab/>
            </w:r>
          </w:p>
          <w:p>
            <w:pPr>
              <w:pStyle w:val="style0"/>
              <w:jc w:val="both"/>
              <w:ind w:hanging="0" w:left="424" w:right="0"/>
            </w:pPr>
            <w:r>
              <w:rPr>
                <w:b/>
                <w:szCs w:val="24"/>
                <w:rFonts w:ascii="Arial" w:cs="Arial" w:hAnsi="Arial"/>
              </w:rPr>
              <w:t xml:space="preserve">Objetivo 6: </w:t>
            </w:r>
            <w:r>
              <w:rPr>
                <w:szCs w:val="24"/>
                <w:rFonts w:ascii="Arial" w:cs="Arial" w:hAnsi="Arial"/>
              </w:rPr>
              <w:t>Garantizar el trabajo estable, justo y digno en su diversidad de formas</w:t>
            </w:r>
          </w:p>
          <w:p>
            <w:pPr>
              <w:pStyle w:val="style0"/>
              <w:jc w:val="both"/>
              <w:ind w:hanging="0" w:left="424" w:right="0"/>
            </w:pPr>
            <w:r>
              <w:rPr>
                <w:b/>
                <w:szCs w:val="24"/>
                <w:rFonts w:ascii="Arial" w:cs="Arial" w:hAnsi="Arial"/>
              </w:rPr>
              <w:t>Objetivo 7:</w:t>
            </w:r>
            <w:r>
              <w:rPr>
                <w:szCs w:val="24"/>
                <w:rFonts w:ascii="Arial" w:cs="Arial" w:hAnsi="Arial"/>
              </w:rPr>
              <w:t xml:space="preserve"> Construir y fortalecer espacios públicos, interculturales y de encuentro común </w:t>
            </w:r>
          </w:p>
          <w:p>
            <w:pPr>
              <w:pStyle w:val="style0"/>
              <w:jc w:val="both"/>
              <w:ind w:hanging="0" w:left="424" w:right="0"/>
            </w:pPr>
            <w:r>
              <w:rPr>
                <w:b/>
                <w:szCs w:val="24"/>
                <w:rFonts w:ascii="Arial" w:cs="Arial" w:hAnsi="Arial"/>
              </w:rPr>
              <w:t>Objetivo 8:</w:t>
            </w:r>
            <w:r>
              <w:rPr>
                <w:szCs w:val="24"/>
                <w:rFonts w:ascii="Arial" w:cs="Arial" w:hAnsi="Arial"/>
              </w:rPr>
              <w:t xml:space="preserve"> Afirmar y fortalecer la identidad nacional, las identidades diversas, la plurinacionalidad y la interculturalidad</w:t>
              <w:tab/>
              <w:tab/>
            </w:r>
          </w:p>
          <w:p>
            <w:pPr>
              <w:pStyle w:val="style0"/>
              <w:jc w:val="both"/>
              <w:ind w:hanging="0" w:left="424" w:right="0"/>
            </w:pPr>
            <w:r>
              <w:rPr>
                <w:b/>
                <w:szCs w:val="24"/>
                <w:rFonts w:ascii="Arial" w:cs="Arial" w:hAnsi="Arial"/>
              </w:rPr>
              <w:t>Objetivo 9:</w:t>
            </w:r>
            <w:r>
              <w:rPr>
                <w:szCs w:val="24"/>
                <w:rFonts w:ascii="Arial" w:cs="Arial" w:hAnsi="Arial"/>
              </w:rPr>
              <w:t xml:space="preserve"> Garantizar la vigencia de los derechos y la justicia </w:t>
            </w:r>
          </w:p>
          <w:p>
            <w:pPr>
              <w:pStyle w:val="style0"/>
              <w:jc w:val="both"/>
              <w:ind w:hanging="0" w:left="424" w:right="0"/>
            </w:pPr>
            <w:r>
              <w:rPr>
                <w:b/>
                <w:szCs w:val="24"/>
                <w:rFonts w:ascii="Arial" w:cs="Arial" w:hAnsi="Arial"/>
              </w:rPr>
              <w:t>Objetivo 10:</w:t>
            </w:r>
            <w:r>
              <w:rPr>
                <w:szCs w:val="24"/>
                <w:rFonts w:ascii="Arial" w:cs="Arial" w:hAnsi="Arial"/>
              </w:rPr>
              <w:t xml:space="preserve"> Garantizar el acceso a la participación pública y política </w:t>
            </w:r>
          </w:p>
          <w:p>
            <w:pPr>
              <w:pStyle w:val="style0"/>
              <w:jc w:val="both"/>
              <w:ind w:hanging="0" w:left="424" w:right="0"/>
            </w:pPr>
            <w:r>
              <w:rPr>
                <w:b/>
                <w:szCs w:val="24"/>
                <w:rFonts w:ascii="Arial" w:cs="Arial" w:hAnsi="Arial"/>
              </w:rPr>
              <w:t>Objetivo 11:</w:t>
            </w:r>
            <w:r>
              <w:rPr>
                <w:szCs w:val="24"/>
                <w:rFonts w:ascii="Arial" w:cs="Arial" w:hAnsi="Arial"/>
              </w:rPr>
              <w:t xml:space="preserve"> Establecer un sistema económico social, solidario y sostenible</w:t>
            </w:r>
          </w:p>
          <w:p>
            <w:pPr>
              <w:pStyle w:val="style0"/>
              <w:jc w:val="both"/>
              <w:ind w:hanging="0" w:left="424" w:right="0"/>
            </w:pPr>
            <w:r>
              <w:rPr>
                <w:b/>
                <w:szCs w:val="24"/>
                <w:rFonts w:ascii="Arial" w:cs="Arial" w:hAnsi="Arial"/>
              </w:rPr>
              <w:t>Objetivo 12:</w:t>
            </w:r>
            <w:r>
              <w:rPr>
                <w:szCs w:val="24"/>
                <w:rFonts w:ascii="Arial" w:cs="Arial" w:hAnsi="Arial"/>
              </w:rPr>
              <w:t>Construir un Estado democrático para el Buen Vivir</w:t>
            </w:r>
          </w:p>
          <w:p>
            <w:pPr>
              <w:pStyle w:val="style0"/>
              <w:jc w:val="both"/>
              <w:ind w:hanging="0" w:left="640" w:right="0"/>
            </w:pPr>
            <w:r>
              <w:rPr>
                <w:szCs w:val="24"/>
                <w:rFonts w:ascii="Arial" w:cs="Arial" w:hAnsi="Arial"/>
              </w:rPr>
            </w:r>
          </w:p>
          <w:p>
            <w:pPr>
              <w:pStyle w:val="style0"/>
              <w:jc w:val="both"/>
            </w:pPr>
            <w:r>
              <w:rPr>
                <w:szCs w:val="24"/>
                <w:rFonts w:ascii="Arial" w:cs="Arial" w:hAnsi="Arial"/>
              </w:rPr>
              <w:t>A continuación se detalla la alineación con los objetivos del PNBV de los sistemas considerados en el PDOT.</w:t>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t>SISTEMA SOCIO-CULTURAL</w:t>
            </w:r>
          </w:p>
          <w:p>
            <w:pPr>
              <w:pStyle w:val="style0"/>
              <w:ind w:hanging="0" w:left="782" w:right="0"/>
            </w:pPr>
            <w:r>
              <w:rPr>
                <w:sz w:val="24"/>
                <w:b/>
                <w:szCs w:val="24"/>
                <w:bCs/>
                <w:rFonts w:ascii="Arial" w:cs="" w:hAnsi="Arial"/>
              </w:rPr>
            </w:r>
          </w:p>
          <w:p>
            <w:pPr>
              <w:pStyle w:val="style0"/>
              <w:ind w:hanging="0" w:left="782" w:right="0"/>
            </w:pPr>
            <w:r>
              <w:rPr>
                <w:sz w:val="24"/>
                <w:b/>
                <w:szCs w:val="24"/>
                <w:bCs/>
                <w:rFonts w:ascii="Arial" w:cs="" w:hAnsi="Arial"/>
              </w:rPr>
              <w:t>ÁMBITO:</w:t>
            </w:r>
            <w:r>
              <w:rPr>
                <w:sz w:val="24"/>
                <w:szCs w:val="24"/>
                <w:rFonts w:ascii="Arial" w:cs="Arial" w:hAnsi="Arial"/>
              </w:rPr>
              <w:t>CULTURA Y PATRIMONIO</w:t>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jc w:val="both"/>
              <w:ind w:firstLine="74" w:left="708" w:right="0"/>
            </w:pPr>
            <w:r>
              <w:rPr>
                <w:sz w:val="24"/>
                <w:b/>
                <w:szCs w:val="24"/>
                <w:bCs/>
                <w:rFonts w:ascii="Arial" w:cs="" w:hAnsi="Arial"/>
              </w:rPr>
              <w:t xml:space="preserve">ÁMBITO: </w:t>
            </w:r>
            <w:r>
              <w:rPr>
                <w:sz w:val="24"/>
                <w:szCs w:val="24"/>
                <w:bCs/>
                <w:rFonts w:ascii="Arial" w:cs="" w:hAnsi="Arial"/>
              </w:rPr>
              <w:t>EDUCACIÓN DE CALIDAD</w:t>
            </w:r>
          </w:p>
          <w:p>
            <w:pPr>
              <w:pStyle w:val="style0"/>
              <w:jc w:val="center"/>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jc w:val="both"/>
              <w:ind w:hanging="0" w:left="782" w:right="0"/>
            </w:pPr>
            <w:r>
              <w:rPr>
                <w:sz w:val="24"/>
                <w:b/>
                <w:szCs w:val="24"/>
                <w:bCs/>
                <w:rFonts w:ascii="Arial" w:cs="" w:hAnsi="Arial"/>
              </w:rPr>
            </w:r>
          </w:p>
          <w:p>
            <w:pPr>
              <w:pStyle w:val="style0"/>
              <w:jc w:val="both"/>
              <w:ind w:hanging="0" w:left="782" w:right="0"/>
            </w:pPr>
            <w:r>
              <w:rPr>
                <w:sz w:val="24"/>
                <w:b/>
                <w:szCs w:val="24"/>
                <w:bCs/>
                <w:rFonts w:ascii="Arial" w:cs="" w:hAnsi="Arial"/>
              </w:rPr>
              <w:t xml:space="preserve">ÁMBITO: </w:t>
            </w:r>
            <w:r>
              <w:rPr>
                <w:sz w:val="24"/>
                <w:szCs w:val="24"/>
                <w:bCs/>
                <w:rFonts w:ascii="Arial" w:cs="" w:hAnsi="Arial"/>
              </w:rPr>
              <w:t>ATENCIÓN INTEGRAL DE LA SALUD</w:t>
            </w:r>
          </w:p>
          <w:p>
            <w:pPr>
              <w:pStyle w:val="style0"/>
              <w:jc w:val="center"/>
            </w:pPr>
            <w:r>
              <w:rPr/>
            </w:r>
          </w:p>
          <w:p>
            <w:pPr>
              <w:pStyle w:val="style0"/>
              <w:jc w:val="center"/>
            </w:pPr>
            <w:r>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jc w:val="both"/>
              <w:ind w:hanging="0" w:left="923" w:right="0"/>
            </w:pPr>
            <w:r>
              <w:rPr>
                <w:sz w:val="24"/>
                <w:b/>
                <w:szCs w:val="24"/>
                <w:bCs/>
                <w:rFonts w:ascii="Arial" w:cs="" w:hAnsi="Arial"/>
              </w:rPr>
              <w:t xml:space="preserve">ÁMBITO: </w:t>
            </w:r>
            <w:r>
              <w:rPr>
                <w:sz w:val="24"/>
                <w:szCs w:val="24"/>
                <w:bCs/>
                <w:rFonts w:ascii="Arial" w:cs="" w:hAnsi="Arial"/>
              </w:rPr>
              <w:t>SEGURIDAD HUMANA</w:t>
            </w:r>
          </w:p>
          <w:p>
            <w:pPr>
              <w:pStyle w:val="style0"/>
              <w:jc w:val="center"/>
            </w:pPr>
            <w:r>
              <w:rPr/>
            </w:r>
          </w:p>
          <w:p>
            <w:pPr>
              <w:pStyle w:val="style0"/>
              <w:jc w:val="both"/>
              <w:ind w:hanging="708" w:left="708" w:right="0"/>
            </w:pPr>
            <w:r>
              <w:rPr>
                <w:sz w:val="24"/>
                <w:b/>
                <w:szCs w:val="24"/>
                <w:bCs/>
                <w:rFonts w:ascii="Cambria" w:cs="" w:hAnsi="Cambria"/>
              </w:rPr>
            </w:r>
          </w:p>
          <w:p>
            <w:pPr>
              <w:pStyle w:val="style0"/>
              <w:jc w:val="both"/>
              <w:ind w:hanging="708" w:left="708" w:right="0"/>
            </w:pPr>
            <w:r>
              <w:rPr>
                <w:sz w:val="24"/>
                <w:b/>
                <w:szCs w:val="24"/>
                <w:bCs/>
                <w:rFonts w:ascii="Cambria" w:cs="" w:hAnsi="Cambria"/>
              </w:rPr>
            </w:r>
          </w:p>
          <w:p>
            <w:pPr>
              <w:pStyle w:val="style0"/>
              <w:jc w:val="both"/>
              <w:ind w:hanging="708" w:left="708" w:right="0"/>
            </w:pPr>
            <w:r>
              <w:rPr>
                <w:sz w:val="24"/>
                <w:b/>
                <w:szCs w:val="24"/>
                <w:bCs/>
                <w:rFonts w:ascii="Cambria" w:cs="" w:hAnsi="Cambria"/>
              </w:rPr>
            </w:r>
          </w:p>
          <w:p>
            <w:pPr>
              <w:pStyle w:val="style0"/>
              <w:jc w:val="both"/>
              <w:ind w:hanging="0" w:left="782" w:right="0"/>
            </w:pPr>
            <w:r>
              <w:rPr>
                <w:sz w:val="24"/>
                <w:b/>
                <w:szCs w:val="24"/>
                <w:bCs/>
                <w:rFonts w:ascii="Cambria" w:cs="" w:hAnsi="Cambria"/>
              </w:rPr>
            </w:r>
          </w:p>
          <w:p>
            <w:pPr>
              <w:pStyle w:val="style0"/>
              <w:jc w:val="both"/>
              <w:ind w:hanging="0" w:left="782" w:right="0"/>
            </w:pPr>
            <w:r>
              <w:rPr>
                <w:sz w:val="24"/>
                <w:b/>
                <w:szCs w:val="24"/>
                <w:bCs/>
                <w:rFonts w:ascii="Cambria" w:cs="" w:hAnsi="Cambria"/>
              </w:rPr>
            </w:r>
          </w:p>
          <w:p>
            <w:pPr>
              <w:pStyle w:val="style0"/>
              <w:jc w:val="both"/>
              <w:ind w:hanging="0" w:left="782" w:right="0"/>
            </w:pPr>
            <w:r>
              <w:rPr>
                <w:sz w:val="24"/>
                <w:b/>
                <w:szCs w:val="24"/>
                <w:bCs/>
                <w:rFonts w:ascii="Cambria" w:cs="" w:hAnsi="Cambria"/>
              </w:rPr>
            </w:r>
          </w:p>
          <w:p>
            <w:pPr>
              <w:pStyle w:val="style0"/>
              <w:jc w:val="both"/>
              <w:ind w:hanging="0" w:left="782" w:right="0"/>
            </w:pPr>
            <w:r>
              <w:rPr>
                <w:sz w:val="24"/>
                <w:b/>
                <w:szCs w:val="24"/>
                <w:bCs/>
                <w:rFonts w:ascii="Cambria" w:cs="" w:hAnsi="Cambria"/>
              </w:rPr>
            </w:r>
          </w:p>
          <w:p>
            <w:pPr>
              <w:pStyle w:val="style0"/>
              <w:jc w:val="both"/>
              <w:ind w:hanging="0" w:left="782" w:right="0"/>
            </w:pPr>
            <w:r>
              <w:rPr>
                <w:sz w:val="24"/>
                <w:b/>
                <w:szCs w:val="24"/>
                <w:bCs/>
                <w:rFonts w:ascii="Cambria" w:cs="" w:hAnsi="Cambria"/>
              </w:rPr>
            </w:r>
          </w:p>
          <w:p>
            <w:pPr>
              <w:pStyle w:val="style0"/>
              <w:jc w:val="both"/>
            </w:pPr>
            <w:r>
              <w:rPr>
                <w:sz w:val="24"/>
                <w:b/>
                <w:szCs w:val="24"/>
                <w:bCs/>
                <w:rFonts w:ascii="Cambria" w:cs="" w:hAnsi="Cambria"/>
              </w:rPr>
            </w:r>
          </w:p>
          <w:p>
            <w:pPr>
              <w:pStyle w:val="style0"/>
              <w:jc w:val="both"/>
            </w:pPr>
            <w:r>
              <w:rPr>
                <w:sz w:val="24"/>
                <w:b/>
                <w:szCs w:val="24"/>
                <w:bCs/>
                <w:rFonts w:ascii="Arial" w:cs="" w:hAnsi="Arial"/>
              </w:rPr>
            </w:r>
          </w:p>
          <w:p>
            <w:pPr>
              <w:pStyle w:val="style0"/>
              <w:jc w:val="both"/>
              <w:ind w:hanging="0" w:left="782" w:right="0"/>
            </w:pPr>
            <w:r>
              <w:rPr>
                <w:sz w:val="24"/>
                <w:b/>
                <w:szCs w:val="24"/>
                <w:bCs/>
                <w:rFonts w:ascii="Arial" w:cs="" w:hAnsi="Arial"/>
              </w:rPr>
              <w:t xml:space="preserve">ÁMBITO: </w:t>
            </w:r>
            <w:r>
              <w:rPr>
                <w:sz w:val="24"/>
                <w:szCs w:val="24"/>
                <w:bCs/>
                <w:rFonts w:ascii="Arial" w:cs="" w:hAnsi="Arial"/>
              </w:rPr>
              <w:t>GESTIÓN DEL RIESGO</w:t>
            </w:r>
          </w:p>
          <w:p>
            <w:pPr>
              <w:pStyle w:val="style0"/>
              <w:jc w:val="both"/>
              <w:ind w:hanging="708" w:left="708" w:right="0"/>
            </w:pPr>
            <w:r>
              <w:rPr>
                <w:sz w:val="24"/>
                <w:b/>
                <w:szCs w:val="24"/>
                <w:bCs/>
                <w:rFonts w:ascii="Cambria" w:cs="" w:hAnsi="Cambria"/>
              </w:rPr>
            </w:r>
          </w:p>
          <w:p>
            <w:pPr>
              <w:pStyle w:val="style0"/>
              <w:jc w:val="center"/>
            </w:pPr>
            <w:r>
              <w:rPr/>
            </w:r>
          </w:p>
          <w:p>
            <w:pPr>
              <w:pStyle w:val="style0"/>
              <w:jc w:val="center"/>
            </w:pPr>
            <w:r>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jc w:val="center"/>
            </w:pPr>
            <w:r>
              <w:rPr>
                <w:sz w:val="24"/>
                <w:b/>
                <w:szCs w:val="24"/>
                <w:bCs/>
                <w:rFonts w:ascii="Arial" w:cs="" w:hAnsi="Arial"/>
              </w:rPr>
              <w:t>SISTEMA ECONÓMICO-PRODUCTIVO</w:t>
            </w:r>
          </w:p>
          <w:p>
            <w:pPr>
              <w:pStyle w:val="style0"/>
              <w:tabs>
                <w:tab w:leader="none" w:pos="1065" w:val="left"/>
              </w:tabs>
              <w:spacing w:after="0" w:before="0"/>
            </w:pPr>
            <w:r>
              <w:rPr>
                <w:sz w:val="18"/>
                <w:szCs w:val="18"/>
                <w:rFonts w:ascii="Arial" w:cs="Arial" w:eastAsia="Times New Roman" w:hAnsi="Arial"/>
                <w:lang w:eastAsia="es-ES"/>
              </w:rPr>
            </w:r>
          </w:p>
          <w:p>
            <w:pPr>
              <w:pStyle w:val="style0"/>
              <w:jc w:val="both"/>
              <w:ind w:hanging="0" w:left="923" w:right="0"/>
            </w:pPr>
            <w:r>
              <w:rPr>
                <w:sz w:val="24"/>
                <w:b/>
                <w:szCs w:val="24"/>
                <w:bCs/>
                <w:rFonts w:ascii="Arial" w:cs="" w:hAnsi="Arial"/>
              </w:rPr>
              <w:t xml:space="preserve">ÁMBITO: </w:t>
            </w:r>
            <w:r>
              <w:rPr>
                <w:sz w:val="24"/>
                <w:szCs w:val="24"/>
                <w:bCs/>
                <w:rFonts w:ascii="Arial" w:cs="" w:hAnsi="Arial"/>
              </w:rPr>
              <w:t>SISTEMA ECONÓMICO, SOLIDARIO Y SOSTENIBLE</w:t>
            </w:r>
          </w:p>
          <w:p>
            <w:pPr>
              <w:pStyle w:val="style0"/>
              <w:jc w:val="both"/>
              <w:ind w:hanging="708" w:left="708" w:right="0"/>
            </w:pPr>
            <w:r>
              <w:rPr>
                <w:sz w:val="24"/>
                <w:b/>
                <w:szCs w:val="24"/>
                <w:bCs/>
                <w:rFonts w:ascii="Cambria" w:cs="" w:hAnsi="Cambria"/>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jc w:val="center"/>
            </w:pPr>
            <w:r>
              <w:rPr>
                <w:sz w:val="24"/>
                <w:b/>
                <w:szCs w:val="24"/>
                <w:iCs/>
                <w:rFonts w:ascii="Arial" w:cs="" w:hAnsi="Arial"/>
              </w:rPr>
              <w:t>SISTEMA AMBIENTAL</w:t>
            </w:r>
          </w:p>
          <w:p>
            <w:pPr>
              <w:pStyle w:val="style0"/>
              <w:jc w:val="both"/>
              <w:ind w:hanging="708" w:left="708" w:right="0"/>
            </w:pPr>
            <w:r>
              <w:rPr>
                <w:color w:val="000000"/>
                <w:sz w:val="20"/>
                <w:b/>
                <w:bCs/>
                <w:rFonts w:ascii="Century Gothic" w:cs="Century Gothic" w:hAnsi="Century Gothic"/>
              </w:rPr>
            </w:r>
          </w:p>
          <w:p>
            <w:pPr>
              <w:pStyle w:val="style0"/>
              <w:jc w:val="both"/>
              <w:ind w:hanging="0" w:left="923" w:right="0"/>
            </w:pPr>
            <w:r>
              <w:rPr>
                <w:sz w:val="24"/>
                <w:b/>
                <w:szCs w:val="24"/>
                <w:bCs/>
                <w:rFonts w:ascii="Arial" w:cs="" w:hAnsi="Arial"/>
              </w:rPr>
              <w:t xml:space="preserve">ÁMBITO: </w:t>
            </w:r>
            <w:r>
              <w:rPr>
                <w:sz w:val="24"/>
                <w:szCs w:val="24"/>
                <w:bCs/>
                <w:rFonts w:ascii="Arial" w:cs="" w:hAnsi="Arial"/>
              </w:rPr>
              <w:t>MANEJO DE RECURSOS NATURALES</w:t>
            </w:r>
          </w:p>
          <w:p>
            <w:pPr>
              <w:pStyle w:val="style0"/>
              <w:jc w:val="both"/>
              <w:ind w:hanging="708" w:left="708" w:right="0"/>
            </w:pPr>
            <w:r>
              <w:rPr>
                <w:sz w:val="24"/>
                <w:szCs w:val="24"/>
                <w:bCs/>
                <w:rFonts w:ascii="Arial" w:cs="" w:hAnsi="Arial"/>
              </w:rPr>
            </w:r>
          </w:p>
          <w:p>
            <w:pPr>
              <w:pStyle w:val="style0"/>
            </w:pPr>
            <w:r>
              <w:rPr/>
            </w:r>
          </w:p>
          <w:p>
            <w:pPr>
              <w:pStyle w:val="style0"/>
            </w:pPr>
            <w:r>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jc w:val="both"/>
              <w:ind w:hanging="0" w:left="923" w:right="0"/>
            </w:pPr>
            <w:r>
              <w:rPr>
                <w:sz w:val="24"/>
                <w:b/>
                <w:szCs w:val="24"/>
                <w:bCs/>
                <w:rFonts w:ascii="Arial" w:cs="" w:hAnsi="Arial"/>
              </w:rPr>
              <w:t xml:space="preserve">ÁMBITO: </w:t>
            </w:r>
            <w:r>
              <w:rPr>
                <w:sz w:val="24"/>
                <w:szCs w:val="24"/>
                <w:bCs/>
                <w:rFonts w:ascii="Arial" w:cs="" w:hAnsi="Arial"/>
              </w:rPr>
              <w:t>SANEAMIENTO AMBIENTAL</w:t>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pPr>
            <w:r>
              <w:rPr/>
            </w:r>
          </w:p>
          <w:p>
            <w:pPr>
              <w:pStyle w:val="style0"/>
              <w:jc w:val="both"/>
              <w:ind w:hanging="0" w:left="923" w:right="0"/>
            </w:pPr>
            <w:r>
              <w:rPr>
                <w:sz w:val="24"/>
                <w:b/>
                <w:szCs w:val="24"/>
                <w:bCs/>
                <w:rFonts w:ascii="Arial" w:cs="" w:hAnsi="Arial"/>
              </w:rPr>
              <w:t xml:space="preserve">ÁMBITO: </w:t>
            </w:r>
            <w:r>
              <w:rPr>
                <w:sz w:val="24"/>
                <w:szCs w:val="24"/>
                <w:bCs/>
                <w:rFonts w:ascii="Arial" w:cs="" w:hAnsi="Arial"/>
              </w:rPr>
              <w:t>EDUCACIÓN AMBIENTAL</w:t>
            </w:r>
          </w:p>
          <w:p>
            <w:pPr>
              <w:pStyle w:val="style0"/>
              <w:jc w:val="both"/>
              <w:ind w:hanging="708" w:left="708" w:right="0"/>
            </w:pPr>
            <w:r>
              <w:rPr>
                <w:sz w:val="24"/>
                <w:b/>
                <w:szCs w:val="24"/>
                <w:bCs/>
                <w:rFonts w:ascii="Cambria" w:cs="" w:hAnsi="Cambria"/>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jc w:val="both"/>
              <w:ind w:hanging="0" w:left="923" w:right="0"/>
            </w:pPr>
            <w:r>
              <w:rPr>
                <w:sz w:val="24"/>
                <w:b/>
                <w:szCs w:val="24"/>
                <w:bCs/>
                <w:rFonts w:ascii="Arial" w:cs="" w:hAnsi="Arial"/>
              </w:rPr>
              <w:t>ÁMBITO:</w:t>
            </w:r>
            <w:r>
              <w:rPr>
                <w:sz w:val="24"/>
                <w:szCs w:val="24"/>
                <w:bCs/>
                <w:rFonts w:ascii="Arial" w:cs="" w:hAnsi="Arial"/>
              </w:rPr>
              <w:t xml:space="preserve"> REFORESTACIÓN</w:t>
            </w:r>
          </w:p>
          <w:p>
            <w:pPr>
              <w:pStyle w:val="style0"/>
              <w:jc w:val="both"/>
              <w:ind w:hanging="0" w:left="923" w:right="0"/>
            </w:pPr>
            <w:r>
              <w:rPr/>
            </w:r>
          </w:p>
          <w:p>
            <w:pPr>
              <w:pStyle w:val="style2"/>
              <w:numPr>
                <w:ilvl w:val="1"/>
                <w:numId w:val="1"/>
              </w:numPr>
            </w:pPr>
            <w:r>
              <w:rPr/>
            </w:r>
          </w:p>
          <w:p>
            <w:pPr>
              <w:pStyle w:val="style2"/>
              <w:numPr>
                <w:ilvl w:val="1"/>
                <w:numId w:val="1"/>
              </w:numPr>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r>
          </w:p>
          <w:p>
            <w:pPr>
              <w:pStyle w:val="style0"/>
              <w:jc w:val="both"/>
              <w:ind w:hanging="0" w:left="923" w:right="0"/>
            </w:pPr>
            <w:r>
              <w:rPr>
                <w:sz w:val="24"/>
                <w:b/>
                <w:szCs w:val="24"/>
                <w:bCs/>
                <w:rFonts w:ascii="Arial" w:cs="" w:hAnsi="Arial"/>
              </w:rPr>
              <w:t xml:space="preserve">ÁMBITO: </w:t>
            </w:r>
            <w:r>
              <w:rPr>
                <w:sz w:val="24"/>
                <w:szCs w:val="24"/>
                <w:bCs/>
                <w:rFonts w:ascii="Arial" w:cs="" w:hAnsi="Arial"/>
              </w:rPr>
              <w:t>GESTIÓN DE RIESGOS</w:t>
            </w:r>
          </w:p>
          <w:p>
            <w:pPr>
              <w:pStyle w:val="style0"/>
              <w:jc w:val="both"/>
              <w:ind w:hanging="708" w:left="708" w:right="0"/>
            </w:pPr>
            <w:r>
              <w:rPr>
                <w:sz w:val="24"/>
                <w:b/>
                <w:szCs w:val="24"/>
                <w:bCs/>
                <w:rFonts w:ascii="Cambria" w:cs="" w:hAnsi="Cambria"/>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jc w:val="center"/>
            </w:pPr>
            <w:r>
              <w:rPr>
                <w:sz w:val="24"/>
                <w:b/>
                <w:szCs w:val="24"/>
                <w:bCs/>
                <w:rFonts w:ascii="Arial" w:cs="" w:hAnsi="Arial"/>
              </w:rPr>
              <w:t>SISTEMA FÍSICO-ESPACIAL</w:t>
            </w:r>
          </w:p>
          <w:p>
            <w:pPr>
              <w:pStyle w:val="style0"/>
              <w:jc w:val="both"/>
              <w:ind w:hanging="0" w:left="1065" w:right="0"/>
            </w:pPr>
            <w:r>
              <w:rPr>
                <w:sz w:val="24"/>
                <w:b/>
                <w:szCs w:val="24"/>
                <w:bCs/>
                <w:rFonts w:ascii="Arial" w:cs="" w:hAnsi="Arial"/>
              </w:rPr>
              <w:t xml:space="preserve">ÁMBITO: </w:t>
            </w:r>
            <w:r>
              <w:rPr>
                <w:sz w:val="24"/>
                <w:szCs w:val="24"/>
                <w:bCs/>
                <w:rFonts w:ascii="Arial" w:cs="" w:hAnsi="Arial"/>
              </w:rPr>
              <w:t>DESARROLLO VIAL</w:t>
            </w:r>
          </w:p>
          <w:p>
            <w:pPr>
              <w:pStyle w:val="style0"/>
              <w:jc w:val="both"/>
              <w:ind w:hanging="708" w:left="708" w:right="0"/>
            </w:pPr>
            <w:r>
              <w:rPr>
                <w:sz w:val="24"/>
                <w:szCs w:val="24"/>
                <w:bCs/>
                <w:rFonts w:ascii="Cambria" w:cs="" w:hAnsi="Cambria"/>
              </w:rPr>
            </w:r>
          </w:p>
          <w:p>
            <w:pPr>
              <w:pStyle w:val="style0"/>
              <w:ind w:hanging="708" w:left="708" w:right="0"/>
            </w:pPr>
            <w:r>
              <w:rPr>
                <w:sz w:val="24"/>
                <w:b/>
                <w:szCs w:val="24"/>
                <w:bCs/>
                <w:rFonts w:ascii="Cambria" w:cs="" w:hAnsi="Cambria"/>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2"/>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ind w:hanging="0" w:left="1065" w:right="0"/>
            </w:pPr>
            <w:r>
              <w:rPr>
                <w:sz w:val="24"/>
                <w:b/>
                <w:szCs w:val="24"/>
                <w:bCs/>
                <w:rFonts w:ascii="Arial" w:cs="" w:hAnsi="Arial"/>
              </w:rPr>
              <w:t>ÁMBITO</w:t>
            </w:r>
            <w:r>
              <w:rPr>
                <w:sz w:val="24"/>
                <w:szCs w:val="24"/>
                <w:bCs/>
                <w:rFonts w:ascii="Arial" w:cs="" w:hAnsi="Arial"/>
              </w:rPr>
              <w:t>: INFRAESTRUCTURA PRODUCTIVA</w:t>
            </w:r>
          </w:p>
          <w:p>
            <w:pPr>
              <w:pStyle w:val="style0"/>
              <w:ind w:hanging="0" w:left="1065" w:right="0"/>
            </w:pPr>
            <w:r>
              <w:rPr>
                <w:sz w:val="24"/>
                <w:szCs w:val="24"/>
                <w:bCs/>
                <w:rFonts w:ascii="Arial" w:cs="" w:hAnsi="Arial"/>
              </w:rPr>
            </w:r>
          </w:p>
          <w:p>
            <w:pPr>
              <w:pStyle w:val="style0"/>
              <w:ind w:hanging="0" w:left="1065" w:right="0"/>
            </w:pPr>
            <w:r>
              <w:rPr>
                <w:sz w:val="24"/>
                <w:szCs w:val="24"/>
                <w:bCs/>
                <w:rFonts w:ascii="Arial" w:cs="" w:hAnsi="Arial"/>
              </w:rPr>
            </w:r>
          </w:p>
          <w:p>
            <w:pPr>
              <w:pStyle w:val="style0"/>
              <w:ind w:hanging="708" w:left="708" w:right="0"/>
            </w:pPr>
            <w:r>
              <w:rPr>
                <w:sz w:val="24"/>
                <w:szCs w:val="24"/>
                <w:bCs/>
                <w:rFonts w:ascii="Cambria" w:cs="" w:hAnsi="Cambria"/>
              </w:rPr>
            </w:r>
          </w:p>
          <w:p>
            <w:pPr>
              <w:pStyle w:val="style0"/>
              <w:ind w:hanging="708" w:left="708" w:right="0"/>
            </w:pPr>
            <w:r>
              <w:rPr>
                <w:sz w:val="24"/>
                <w:szCs w:val="24"/>
                <w:bCs/>
                <w:rFonts w:ascii="Cambria" w:cs="" w:hAnsi="Cambria"/>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ind w:hanging="0" w:left="1065" w:right="0"/>
            </w:pPr>
            <w:r>
              <w:rPr>
                <w:sz w:val="24"/>
                <w:b/>
                <w:szCs w:val="24"/>
                <w:bCs/>
                <w:rFonts w:ascii="Arial" w:cs="" w:hAnsi="Arial"/>
              </w:rPr>
              <w:t xml:space="preserve">ÁMBITO: </w:t>
            </w:r>
            <w:r>
              <w:rPr>
                <w:sz w:val="24"/>
                <w:szCs w:val="24"/>
                <w:bCs/>
                <w:rFonts w:ascii="Arial" w:cs="" w:hAnsi="Arial"/>
              </w:rPr>
              <w:t>INFRAESTRUCTURA PRODUCTIVA</w:t>
            </w:r>
          </w:p>
          <w:p>
            <w:pPr>
              <w:pStyle w:val="style0"/>
              <w:ind w:hanging="0" w:left="1065" w:right="0"/>
            </w:pPr>
            <w:r>
              <w:rPr>
                <w:sz w:val="24"/>
                <w:szCs w:val="24"/>
                <w:bCs/>
                <w:rFonts w:ascii="Cambria" w:cs="" w:hAnsi="Cambria"/>
              </w:rPr>
            </w:r>
          </w:p>
          <w:p>
            <w:pPr>
              <w:pStyle w:val="style0"/>
              <w:ind w:hanging="0" w:left="1065" w:right="0"/>
            </w:pPr>
            <w:r>
              <w:rPr>
                <w:sz w:val="24"/>
                <w:szCs w:val="24"/>
                <w:bCs/>
                <w:rFonts w:ascii="Cambria" w:cs="" w:hAnsi="Cambria"/>
              </w:rPr>
            </w:r>
          </w:p>
          <w:p>
            <w:pPr>
              <w:pStyle w:val="style0"/>
              <w:ind w:hanging="0" w:left="1065" w:right="0"/>
            </w:pPr>
            <w:r>
              <w:rPr>
                <w:sz w:val="24"/>
                <w:szCs w:val="24"/>
                <w:bCs/>
                <w:rFonts w:ascii="Cambria" w:cs="" w:hAnsi="Cambria"/>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p>
            <w:pPr>
              <w:pStyle w:val="style0"/>
              <w:tabs>
                <w:tab w:leader="none" w:pos="1065" w:val="left"/>
              </w:tabs>
              <w:spacing w:after="0" w:before="0"/>
            </w:pPr>
            <w:r>
              <w:rPr>
                <w:sz w:val="18"/>
                <w:szCs w:val="18"/>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tabs>
                <w:tab w:leader="none" w:pos="946" w:val="left"/>
              </w:tabs>
            </w:pPr>
            <w:r>
              <w:rPr>
                <w:sz w:val="24"/>
                <w:szCs w:val="24"/>
                <w:bCs/>
                <w:rFonts w:ascii="Cambria" w:cs="" w:hAnsi="Cambria"/>
              </w:rPr>
            </w:r>
          </w:p>
          <w:p>
            <w:pPr>
              <w:pStyle w:val="style0"/>
              <w:ind w:hanging="0" w:left="1065" w:right="0"/>
            </w:pPr>
            <w:r>
              <w:rPr>
                <w:sz w:val="24"/>
                <w:b/>
                <w:szCs w:val="24"/>
                <w:bCs/>
                <w:rFonts w:ascii="Arial" w:cs="" w:hAnsi="Arial"/>
              </w:rPr>
            </w:r>
          </w:p>
          <w:p>
            <w:pPr>
              <w:pStyle w:val="style0"/>
              <w:ind w:hanging="0" w:left="1065" w:right="0"/>
            </w:pPr>
            <w:r>
              <w:rPr>
                <w:sz w:val="24"/>
                <w:b/>
                <w:szCs w:val="24"/>
                <w:bCs/>
                <w:rFonts w:ascii="Arial" w:cs="" w:hAnsi="Arial"/>
              </w:rPr>
            </w:r>
          </w:p>
          <w:p>
            <w:pPr>
              <w:pStyle w:val="style0"/>
              <w:ind w:hanging="0" w:left="1065" w:right="0"/>
            </w:pPr>
            <w:r>
              <w:rPr>
                <w:sz w:val="24"/>
                <w:b/>
                <w:szCs w:val="24"/>
                <w:bCs/>
                <w:rFonts w:ascii="Arial" w:cs="" w:hAnsi="Arial"/>
              </w:rPr>
            </w:r>
          </w:p>
          <w:p>
            <w:pPr>
              <w:pStyle w:val="style0"/>
              <w:ind w:hanging="0" w:left="1065" w:right="0"/>
            </w:pPr>
            <w:r>
              <w:rPr>
                <w:sz w:val="24"/>
                <w:b/>
                <w:szCs w:val="24"/>
                <w:bCs/>
                <w:rFonts w:ascii="Arial" w:cs="" w:hAnsi="Arial"/>
              </w:rPr>
              <w:t xml:space="preserve">ÁMBITO: </w:t>
            </w:r>
            <w:r>
              <w:rPr>
                <w:sz w:val="24"/>
                <w:szCs w:val="24"/>
                <w:bCs/>
                <w:rFonts w:ascii="Arial" w:cs="" w:hAnsi="Arial"/>
              </w:rPr>
              <w:t>INFRAESTRUCTURA PRODUCTIVA</w:t>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pPr>
            <w:r>
              <w:rPr>
                <w:sz w:val="2"/>
                <w:b/>
                <w:szCs w:val="24"/>
                <w:iCs/>
                <w:rFonts w:ascii="Cambria" w:cs="" w:hAnsi="Cambria"/>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r>
          </w:p>
          <w:p>
            <w:pPr>
              <w:pStyle w:val="style0"/>
              <w:jc w:val="center"/>
            </w:pPr>
            <w:r>
              <w:rPr>
                <w:sz w:val="24"/>
                <w:b/>
                <w:szCs w:val="24"/>
                <w:iCs/>
                <w:rFonts w:ascii="Arial" w:cs="" w:hAnsi="Arial"/>
              </w:rPr>
              <w:t>SISTEMA POLÍTICO-INSTITUCIONAL</w:t>
            </w:r>
          </w:p>
          <w:p>
            <w:pPr>
              <w:pStyle w:val="style0"/>
              <w:ind w:hanging="0" w:left="1065" w:right="0"/>
            </w:pPr>
            <w:r>
              <w:rPr>
                <w:sz w:val="2"/>
                <w:b/>
                <w:szCs w:val="24"/>
                <w:bCs/>
                <w:rFonts w:ascii="Arial" w:cs="" w:hAnsi="Arial"/>
              </w:rPr>
            </w:r>
          </w:p>
          <w:p>
            <w:pPr>
              <w:pStyle w:val="style0"/>
              <w:ind w:hanging="0" w:left="1065" w:right="0"/>
            </w:pPr>
            <w:r>
              <w:rPr>
                <w:sz w:val="24"/>
                <w:b/>
                <w:szCs w:val="24"/>
                <w:bCs/>
                <w:rFonts w:ascii="Arial" w:cs="" w:hAnsi="Arial"/>
              </w:rPr>
              <w:t>ÁMBITO</w:t>
            </w:r>
            <w:r>
              <w:rPr>
                <w:sz w:val="24"/>
                <w:szCs w:val="24"/>
                <w:bCs/>
                <w:rFonts w:ascii="Arial" w:cs="" w:hAnsi="Arial"/>
              </w:rPr>
              <w:t>: PARTICIPACIÓN PÚBLICA Y POLÍTICA</w:t>
            </w:r>
          </w:p>
          <w:p>
            <w:pPr>
              <w:pStyle w:val="style0"/>
              <w:ind w:hanging="0" w:left="1065" w:right="0"/>
            </w:pPr>
            <w:r>
              <w:rPr>
                <w:sz w:val="24"/>
                <w:szCs w:val="24"/>
                <w:bCs/>
                <w:rFonts w:ascii="Arial" w:cs="" w:hAnsi="Arial"/>
              </w:rPr>
            </w:r>
          </w:p>
          <w:p>
            <w:pPr>
              <w:pStyle w:val="style0"/>
              <w:ind w:hanging="708" w:left="708" w:right="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1065" w:right="0"/>
            </w:pPr>
            <w:r>
              <w:rPr>
                <w:sz w:val="24"/>
                <w:b/>
                <w:szCs w:val="24"/>
                <w:bCs/>
                <w:rFonts w:ascii="Arial" w:cs="" w:hAnsi="Arial"/>
              </w:rPr>
            </w:r>
          </w:p>
          <w:p>
            <w:pPr>
              <w:pStyle w:val="style0"/>
              <w:ind w:hanging="0" w:left="1065" w:right="0"/>
            </w:pPr>
            <w:r>
              <w:rPr>
                <w:sz w:val="24"/>
                <w:b/>
                <w:szCs w:val="24"/>
                <w:bCs/>
                <w:rFonts w:ascii="Arial" w:cs="" w:hAnsi="Arial"/>
              </w:rPr>
              <w:t xml:space="preserve">ÁMBITO: </w:t>
            </w:r>
            <w:r>
              <w:rPr>
                <w:sz w:val="24"/>
                <w:szCs w:val="24"/>
                <w:bCs/>
                <w:rFonts w:ascii="Arial" w:cs="" w:hAnsi="Arial"/>
              </w:rPr>
              <w:t>ESTADO DEMOCRÁTICO DE BUEN VIVIR</w:t>
            </w:r>
          </w:p>
          <w:p>
            <w:pPr>
              <w:pStyle w:val="style0"/>
              <w:ind w:hanging="708" w:left="708" w:right="0"/>
            </w:pPr>
            <w:r>
              <w:rPr>
                <w:sz w:val="24"/>
                <w:szCs w:val="24"/>
                <w:bCs/>
                <w:rFonts w:ascii="Cambria" w:cs="" w:hAnsi="Cambria"/>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0"/>
              <w:ind w:hanging="0" w:left="638" w:right="0"/>
              <w:spacing w:after="0" w:before="0"/>
            </w:pPr>
            <w:r>
              <w:rPr>
                <w:sz w:val="24"/>
                <w:b/>
                <w:szCs w:val="24"/>
                <w:rFonts w:ascii="Arial" w:cs="Arial" w:eastAsia="Times New Roman" w:hAnsi="Arial"/>
                <w:lang w:eastAsia="es-ES"/>
              </w:rPr>
            </w:r>
          </w:p>
          <w:p>
            <w:pPr>
              <w:pStyle w:val="style2"/>
              <w:numPr>
                <w:ilvl w:val="1"/>
                <w:numId w:val="37"/>
              </w:numPr>
            </w:pPr>
            <w:bookmarkStart w:id="21" w:name="_Toc365557121"/>
            <w:bookmarkEnd w:id="21"/>
            <w:r>
              <w:rPr/>
              <w:t>Programas y proyectos iniciados en la gestión y estado de los mismos.</w:t>
            </w:r>
          </w:p>
          <w:p>
            <w:pPr>
              <w:pStyle w:val="style0"/>
            </w:pPr>
            <w:r>
              <w:rPr>
                <w:sz w:val="2"/>
                <w:lang w:eastAsia="es-ES"/>
              </w:rPr>
            </w:r>
          </w:p>
          <w:p>
            <w:pPr>
              <w:pStyle w:val="style0"/>
              <w:jc w:val="both"/>
            </w:pPr>
            <w:r>
              <w:rPr>
                <w:sz w:val="24"/>
                <w:szCs w:val="24"/>
                <w:rFonts w:ascii="Arial" w:cs="Arial" w:hAnsi="Arial"/>
              </w:rPr>
              <w:t>Revisar (ítems</w:t>
            </w:r>
            <w:r>
              <w:rPr>
                <w:sz w:val="24"/>
                <w:szCs w:val="24"/>
                <w:rFonts w:ascii="Arial" w:cs="Arial" w:hAnsi="Arial"/>
                <w:lang w:eastAsia="es-ES"/>
              </w:rPr>
              <w:t xml:space="preserve"> 4.2.) donde especifica textualmente el informe de cada una de sus Direcciones responsables y Entidades adscritas, con sus respectivas matrices que por motivo de extensión no se pudo adjuntar en este documento, pero que han sido archivadas y anexadas en PDF en el CD correspondiente. </w:t>
            </w:r>
          </w:p>
        </w:tc>
      </w:tr>
      <w:tr>
        <w:trPr>
          <w:trHeight w:hRule="atLeast" w:val="484"/>
          <w:cantSplit w:val="false"/>
        </w:trPr>
        <w:tc>
          <w:tcPr>
            <w:tcBorders/>
            <w:shd w:fill="FFFFFF"/>
            <w:tcW w:type="dxa" w:w="8926"/>
            <w:tcMar>
              <w:top w:type="dxa" w:w="0"/>
              <w:left w:type="dxa" w:w="70"/>
              <w:bottom w:type="dxa" w:w="0"/>
              <w:right w:type="dxa" w:w="70"/>
            </w:tcMar>
          </w:tcPr>
          <w:p>
            <w:pPr>
              <w:pStyle w:val="style0"/>
              <w:spacing w:after="0" w:before="0"/>
            </w:pPr>
            <w:r>
              <w:rPr>
                <w:sz w:val="2"/>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2"/>
              <w:numPr>
                <w:ilvl w:val="1"/>
                <w:numId w:val="37"/>
              </w:numPr>
              <w:spacing w:after="0" w:before="200"/>
            </w:pPr>
            <w:bookmarkStart w:id="22" w:name="_Toc365557122"/>
            <w:bookmarkEnd w:id="22"/>
            <w:r>
              <w:rPr/>
              <w:t>Normativa que ha sido modificada o incorporada en el período que se describe</w:t>
            </w:r>
          </w:p>
          <w:p>
            <w:pPr>
              <w:pStyle w:val="style44"/>
              <w:jc w:val="both"/>
              <w:ind w:hanging="0" w:left="640" w:right="0"/>
              <w:spacing w:after="0" w:before="0"/>
            </w:pPr>
            <w:r>
              <w:rPr>
                <w:sz w:val="24"/>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44"/>
              <w:numPr>
                <w:ilvl w:val="0"/>
                <w:numId w:val="30"/>
              </w:numPr>
              <w:jc w:val="both"/>
              <w:tabs>
                <w:tab w:leader="none" w:pos="1429" w:val="left"/>
                <w:tab w:leader="none" w:pos="2147" w:val="left"/>
              </w:tabs>
              <w:spacing w:after="0" w:before="0"/>
            </w:pPr>
            <w:r>
              <w:rPr>
                <w:sz w:val="24"/>
                <w:szCs w:val="24"/>
                <w:rFonts w:ascii="Arial" w:cs="Arial" w:eastAsia="Times New Roman" w:hAnsi="Arial"/>
                <w:lang w:eastAsia="es-ES"/>
              </w:rPr>
              <w:t>Reforma a la ordenanza que establece el cobro de contribución especial por mejoramiento vial rural, sobre la base de la matriculación vehicular por cilindraje en la provincia de Manabí; discutida y aprobada por la Corporación Provincial, en dos debates realizados en sesiones ordinarias de fecha 20 de marzo y el 30 de mayo del 2013.</w:t>
            </w:r>
          </w:p>
          <w:p>
            <w:pPr>
              <w:pStyle w:val="style44"/>
              <w:jc w:val="both"/>
              <w:tabs>
                <w:tab w:leader="none" w:pos="1418" w:val="left"/>
              </w:tabs>
              <w:ind w:hanging="0" w:left="709" w:right="0"/>
              <w:spacing w:after="0" w:before="0"/>
            </w:pPr>
            <w:r>
              <w:rPr>
                <w:sz w:val="24"/>
                <w:szCs w:val="24"/>
                <w:rFonts w:ascii="Arial" w:cs="Arial" w:eastAsia="Times New Roman" w:hAnsi="Arial"/>
                <w:lang w:eastAsia="es-ES"/>
              </w:rPr>
            </w:r>
          </w:p>
          <w:p>
            <w:pPr>
              <w:pStyle w:val="style44"/>
              <w:numPr>
                <w:ilvl w:val="0"/>
                <w:numId w:val="30"/>
              </w:numPr>
              <w:jc w:val="both"/>
              <w:tabs>
                <w:tab w:leader="none" w:pos="1429" w:val="left"/>
              </w:tabs>
              <w:spacing w:after="0" w:before="0"/>
            </w:pPr>
            <w:r>
              <w:rPr>
                <w:sz w:val="24"/>
                <w:szCs w:val="24"/>
                <w:rFonts w:ascii="Arial" w:cs="Arial" w:eastAsia="Times New Roman" w:hAnsi="Arial"/>
                <w:lang w:eastAsia="es-ES"/>
              </w:rPr>
              <w:t>Ordenanza que aprueba el presupuesto del Ejercicio económico del 2013 del Gobierno provincial de Manabí; discutida y aprobada por la Corporación Provincial, en dos debates realizados en sesiones ordinarias de fecha 31 de octubre y 28 de noviembre del 2012.</w:t>
            </w:r>
          </w:p>
          <w:p>
            <w:pPr>
              <w:pStyle w:val="style0"/>
              <w:tabs>
                <w:tab w:leader="none" w:pos="1207" w:val="left"/>
              </w:tabs>
              <w:spacing w:after="0" w:before="0"/>
            </w:pPr>
            <w:r>
              <w:rPr>
                <w:sz w:val="24"/>
                <w:b/>
                <w:szCs w:val="24"/>
                <w:rFonts w:ascii="Arial" w:cs="Arial" w:eastAsia="Times New Roman" w:hAnsi="Arial"/>
                <w:lang w:eastAsia="es-ES"/>
              </w:rPr>
            </w:r>
          </w:p>
          <w:p>
            <w:pPr>
              <w:pStyle w:val="style2"/>
              <w:numPr>
                <w:ilvl w:val="1"/>
                <w:numId w:val="37"/>
              </w:numPr>
              <w:jc w:val="both"/>
            </w:pPr>
            <w:bookmarkStart w:id="23" w:name="_Toc365557123"/>
            <w:r>
              <w:rPr/>
              <w:t>Recomendaciones o pronunciamientos emanados de las autoridades de la Función de Transparencia y  Control  Social y la Procuraduría General del Estado</w:t>
            </w:r>
            <w:bookmarkEnd w:id="23"/>
            <w:r>
              <w:rPr/>
              <w:t xml:space="preserve"> </w:t>
            </w:r>
          </w:p>
          <w:p>
            <w:pPr>
              <w:pStyle w:val="style0"/>
              <w:tabs>
                <w:tab w:leader="none" w:pos="2414" w:val="left"/>
              </w:tabs>
              <w:ind w:hanging="569" w:left="1207" w:right="0"/>
              <w:spacing w:after="0" w:before="0"/>
            </w:pPr>
            <w:r>
              <w:rPr>
                <w:sz w:val="24"/>
                <w:b/>
                <w:szCs w:val="24"/>
                <w:rFonts w:ascii="Arial" w:cs="Arial" w:eastAsia="Times New Roman" w:hAnsi="Arial"/>
                <w:lang w:eastAsia="es-ES"/>
              </w:rPr>
            </w:r>
          </w:p>
          <w:p>
            <w:pPr>
              <w:pStyle w:val="style0"/>
              <w:tabs>
                <w:tab w:leader="none" w:pos="1207" w:val="left"/>
              </w:tabs>
              <w:spacing w:after="0" w:before="0"/>
            </w:pPr>
            <w:bookmarkStart w:id="24" w:name="_Toc341971059"/>
            <w:bookmarkEnd w:id="24"/>
            <w:r>
              <w:rPr>
                <w:sz w:val="24"/>
                <w:szCs w:val="24"/>
                <w:rFonts w:ascii="Arial" w:cs="Arial" w:hAnsi="Arial"/>
              </w:rPr>
              <w:t xml:space="preserve">No procede </w:t>
            </w:r>
          </w:p>
          <w:p>
            <w:pPr>
              <w:pStyle w:val="style0"/>
              <w:tabs>
                <w:tab w:leader="none" w:pos="1845" w:val="left"/>
              </w:tabs>
              <w:ind w:firstLine="569" w:left="638" w:right="0"/>
              <w:spacing w:after="0" w:before="0"/>
            </w:pPr>
            <w:r>
              <w:rPr>
                <w:sz w:val="24"/>
                <w:szCs w:val="24"/>
                <w:rFonts w:ascii="Arial" w:cs="Arial" w:hAnsi="Arial"/>
              </w:rPr>
            </w:r>
          </w:p>
          <w:p>
            <w:pPr>
              <w:pStyle w:val="style0"/>
              <w:tabs>
                <w:tab w:leader="none" w:pos="1845" w:val="left"/>
              </w:tabs>
              <w:ind w:firstLine="569" w:left="638" w:right="0"/>
              <w:spacing w:after="0" w:before="0"/>
            </w:pPr>
            <w:r>
              <w:rPr>
                <w:sz w:val="2"/>
                <w:szCs w:val="24"/>
                <w:rFonts w:ascii="Arial" w:cs="Arial" w:hAnsi="Arial"/>
              </w:rPr>
            </w:r>
          </w:p>
          <w:tbl>
            <w:tblPr>
              <w:tblBorders>
                <w:top w:color="00000A" w:space="0" w:sz="4" w:val="single"/>
                <w:left w:color="00000A" w:space="0" w:sz="4" w:val="single"/>
                <w:bottom w:color="00000A" w:space="0" w:sz="4" w:val="single"/>
                <w:right w:color="00000A" w:space="0" w:sz="4" w:val="single"/>
              </w:tblBorders>
              <w:jc w:val="left"/>
              <w:tblInd w:type="dxa" w:w="-70"/>
            </w:tblPr>
            <w:tblGrid>
              <w:gridCol w:w="2925"/>
            </w:tblGrid>
            <w:tr>
              <w:trPr>
                <w:trHeight w:hRule="atLeast" w:val="428"/>
                <w:cantSplit w:val="false"/>
              </w:trPr>
              <w:tc>
                <w:tcPr>
                  <w:tcBorders>
                    <w:top w:color="00000A" w:space="0" w:sz="4" w:val="single"/>
                    <w:left w:color="00000A" w:space="0" w:sz="4" w:val="single"/>
                    <w:bottom w:color="00000A" w:space="0" w:sz="4" w:val="single"/>
                    <w:right w:color="00000A" w:space="0" w:sz="4" w:val="single"/>
                  </w:tcBorders>
                  <w:gridSpan w:val="3"/>
                  <w:shd w:fill="D9D9D9"/>
                  <w:tcW w:type="dxa" w:w="2925"/>
                  <w:tcMar>
                    <w:top w:type="dxa" w:w="0"/>
                    <w:left w:type="dxa" w:w="70"/>
                    <w:bottom w:type="dxa" w:w="0"/>
                    <w:right w:type="dxa" w:w="70"/>
                  </w:tcMar>
                </w:tcPr>
                <w:p>
                  <w:pPr>
                    <w:pStyle w:val="style2"/>
                    <w:numPr>
                      <w:ilvl w:val="0"/>
                      <w:numId w:val="37"/>
                    </w:numPr>
                    <w:spacing w:after="0" w:before="200"/>
                  </w:pPr>
                  <w:bookmarkStart w:id="25" w:name="_Toc365557124"/>
                  <w:bookmarkEnd w:id="25"/>
                  <w:r>
                    <w:rPr/>
                    <w:t>PRESUPUESTOS:</w:t>
                  </w:r>
                </w:p>
                <w:p>
                  <w:pPr>
                    <w:pStyle w:val="style0"/>
                    <w:jc w:val="center"/>
                    <w:spacing w:after="0" w:before="0"/>
                  </w:pPr>
                  <w:r>
                    <w:rPr>
                      <w:b/>
                      <w:bCs/>
                      <w:rFonts w:ascii="Trebuchet MS" w:cs="Times New Roman" w:eastAsia="Times New Roman" w:hAnsi="Trebuchet MS"/>
                      <w:lang w:eastAsia="es-ES"/>
                    </w:rPr>
                  </w:r>
                </w:p>
              </w:tc>
            </w:tr>
            <w:tr>
              <w:trPr>
                <w:trHeight w:hRule="atLeast" w:val="428"/>
                <w:cantSplit w:val="false"/>
              </w:trPr>
              <w:tc>
                <w:tcPr>
                  <w:tcBorders>
                    <w:top w:color="00000A" w:space="0" w:sz="4" w:val="single"/>
                  </w:tcBorders>
                  <w:gridSpan w:val="3"/>
                  <w:shd w:fill="FFFFFF"/>
                  <w:tcW w:type="dxa" w:w="2925"/>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r>
                </w:p>
                <w:p>
                  <w:pPr>
                    <w:pStyle w:val="style2"/>
                    <w:numPr>
                      <w:ilvl w:val="1"/>
                      <w:numId w:val="37"/>
                    </w:numPr>
                  </w:pPr>
                  <w:bookmarkStart w:id="26" w:name="_Toc365557125"/>
                  <w:bookmarkEnd w:id="26"/>
                  <w:r>
                    <w:rPr/>
                    <w:t>Presupuesto del período en ejecución</w:t>
                  </w:r>
                </w:p>
                <w:p>
                  <w:pPr>
                    <w:pStyle w:val="style0"/>
                    <w:spacing w:after="0" w:before="0"/>
                  </w:pPr>
                  <w:r>
                    <w:rPr>
                      <w:sz w:val="10"/>
                      <w:b/>
                      <w:szCs w:val="28"/>
                      <w:bCs/>
                      <w:rFonts w:ascii="Arial" w:cs="Arial" w:eastAsia="Times New Roman" w:hAnsi="Arial"/>
                      <w:lang w:eastAsia="es-ES"/>
                    </w:rPr>
                  </w:r>
                </w:p>
                <w:p>
                  <w:pPr>
                    <w:pStyle w:val="style0"/>
                    <w:spacing w:after="0" w:before="0"/>
                  </w:pPr>
                  <w:r>
                    <w:rPr>
                      <w:sz w:val="10"/>
                      <w:b/>
                      <w:szCs w:val="28"/>
                      <w:bCs/>
                      <w:rFonts w:ascii="Arial" w:cs="Arial" w:eastAsia="Times New Roman" w:hAnsi="Arial"/>
                      <w:lang w:eastAsia="es-ES"/>
                    </w:rPr>
                  </w:r>
                </w:p>
                <w:p>
                  <w:pPr>
                    <w:pStyle w:val="style44"/>
                    <w:numPr>
                      <w:ilvl w:val="2"/>
                      <w:numId w:val="37"/>
                    </w:numPr>
                    <w:jc w:val="both"/>
                    <w:spacing w:after="0" w:before="0"/>
                  </w:pPr>
                  <w:r>
                    <w:rPr>
                      <w:sz w:val="24"/>
                      <w:b/>
                      <w:szCs w:val="24"/>
                      <w:rFonts w:ascii="Arial" w:cs="Arial" w:eastAsia="Times New Roman" w:hAnsi="Arial"/>
                      <w:lang w:eastAsia="es-ES"/>
                    </w:rPr>
                    <w:t>Ingresos: Corriente y de Capital</w:t>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tc>
            </w:tr>
            <w:tr>
              <w:trPr>
                <w:trHeight w:hRule="atLeast" w:val="428"/>
                <w:cantSplit w:val="false"/>
              </w:trPr>
              <w:tc>
                <w:tcPr>
                  <w:tcBorders/>
                  <w:gridSpan w:val="3"/>
                  <w:shd w:fill="FFFFFF"/>
                  <w:tcW w:type="dxa" w:w="2925"/>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t>GOBIERNO PROVINCIAL DE MANABI</w:t>
                  </w:r>
                </w:p>
                <w:p>
                  <w:pPr>
                    <w:pStyle w:val="style0"/>
                    <w:jc w:val="center"/>
                    <w:spacing w:after="0" w:before="0"/>
                  </w:pPr>
                  <w:r>
                    <w:rPr>
                      <w:b/>
                      <w:bCs/>
                      <w:rFonts w:ascii="Trebuchet MS" w:cs="Times New Roman" w:eastAsia="Times New Roman" w:hAnsi="Trebuchet MS"/>
                      <w:lang w:eastAsia="es-ES"/>
                    </w:rPr>
                    <w:t>desde el 1 de agosto al 31 de diciembre del 2012</w:t>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t>INGRESOS</w:t>
                  </w:r>
                </w:p>
              </w:tc>
            </w:tr>
            <w:tr>
              <w:trPr>
                <w:trHeight w:hRule="atLeast" w:val="428"/>
                <w:cantSplit w:val="false"/>
              </w:trPr>
              <w:tc>
                <w:tcPr>
                  <w:tcBorders>
                    <w:top w:color="00000A" w:space="0" w:sz="8" w:val="single"/>
                    <w:left w:color="00000A" w:space="0" w:sz="8" w:val="single"/>
                    <w:bottom w:color="00000A" w:space="0" w:sz="4" w:val="single"/>
                    <w:right w:color="00000A" w:space="0" w:sz="4" w:val="single"/>
                  </w:tcBorders>
                  <w:shd w:fill="4F81BD"/>
                  <w:tcW w:type="dxa" w:w="516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r>
                </w:p>
                <w:p>
                  <w:pPr>
                    <w:pStyle w:val="style0"/>
                    <w:jc w:val="center"/>
                    <w:spacing w:after="0" w:before="0"/>
                  </w:pPr>
                  <w:r>
                    <w:rPr>
                      <w:color w:val="FFFFFF"/>
                      <w:sz w:val="18"/>
                      <w:b/>
                      <w:szCs w:val="18"/>
                      <w:bCs/>
                      <w:rFonts w:ascii="Calibri" w:cs="Times New Roman" w:eastAsia="Times New Roman" w:hAnsi="Calibri"/>
                      <w:lang w:eastAsia="es-ES"/>
                    </w:rPr>
                    <w:t>PARTIDA</w:t>
                  </w:r>
                </w:p>
                <w:p>
                  <w:pPr>
                    <w:pStyle w:val="style0"/>
                    <w:spacing w:after="0" w:before="0"/>
                  </w:pPr>
                  <w:r>
                    <w:rPr>
                      <w:sz w:val="18"/>
                      <w:b/>
                      <w:szCs w:val="18"/>
                      <w:bCs/>
                      <w:rFonts w:ascii="Trebuchet MS" w:cs="Times New Roman" w:eastAsia="Times New Roman" w:hAnsi="Trebuchet MS"/>
                      <w:lang w:eastAsia="es-ES"/>
                    </w:rPr>
                  </w:r>
                </w:p>
              </w:tc>
              <w:tc>
                <w:tcPr>
                  <w:tcBorders>
                    <w:top w:color="00000A" w:space="0" w:sz="8" w:val="single"/>
                    <w:bottom w:color="00000A" w:space="0" w:sz="4" w:val="single"/>
                    <w:right w:color="00000A" w:space="0" w:sz="4" w:val="single"/>
                  </w:tcBorders>
                  <w:shd w:fill="4F81BD"/>
                  <w:tcW w:type="dxa" w:w="7452"/>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 xml:space="preserve"> </w:t>
                  </w:r>
                  <w:r>
                    <w:rPr>
                      <w:color w:val="FFFFFF"/>
                      <w:sz w:val="18"/>
                      <w:b/>
                      <w:szCs w:val="18"/>
                      <w:bCs/>
                      <w:rFonts w:ascii="Calibri" w:cs="Times New Roman" w:eastAsia="Times New Roman" w:hAnsi="Calibri"/>
                      <w:lang w:eastAsia="es-ES"/>
                    </w:rPr>
                    <w:t xml:space="preserve">PRESUPUESTO EJECUTADO </w:t>
                  </w:r>
                </w:p>
              </w:tc>
              <w:tc>
                <w:tcPr>
                  <w:tcBorders>
                    <w:top w:color="00000A" w:space="0" w:sz="8" w:val="single"/>
                    <w:bottom w:color="00000A" w:space="0" w:sz="4" w:val="single"/>
                    <w:right w:color="00000A" w:space="0" w:sz="8" w:val="single"/>
                  </w:tcBorders>
                  <w:shd w:fill="4F81BD"/>
                  <w:tcW w:type="dxa" w:w="877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PORCENTAJE (%)</w:t>
                  </w:r>
                </w:p>
              </w:tc>
            </w:tr>
            <w:tr>
              <w:trPr>
                <w:trHeight w:hRule="atLeast" w:val="428"/>
                <w:cantSplit w:val="false"/>
              </w:trPr>
              <w:tc>
                <w:tcPr>
                  <w:tcBorders>
                    <w:left w:color="00000A" w:space="0" w:sz="8" w:val="single"/>
                    <w:bottom w:color="00000A" w:space="0" w:sz="4" w:val="single"/>
                    <w:right w:color="00000A" w:space="0" w:sz="4" w:val="single"/>
                  </w:tcBorders>
                  <w:shd w:fill="BFBFBF"/>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INGRESOS CORRIENTES</w:t>
                  </w:r>
                </w:p>
              </w:tc>
              <w:tc>
                <w:tcPr>
                  <w:tcBorders>
                    <w:bottom w:color="00000A" w:space="0" w:sz="4" w:val="single"/>
                    <w:right w:color="00000A" w:space="0" w:sz="4" w:val="single"/>
                  </w:tcBorders>
                  <w:shd w:fill="BFBFBF"/>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9.024.999,52   </w:t>
                  </w:r>
                </w:p>
              </w:tc>
              <w:tc>
                <w:tcPr>
                  <w:tcBorders>
                    <w:bottom w:color="00000A" w:space="0" w:sz="4" w:val="single"/>
                    <w:right w:color="00000A" w:space="0" w:sz="8" w:val="single"/>
                  </w:tcBorders>
                  <w:shd w:fill="BFBFB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9,22%</w:t>
                  </w:r>
                </w:p>
              </w:tc>
            </w:tr>
            <w:tr>
              <w:trPr>
                <w:trHeight w:hRule="atLeast" w:val="428"/>
                <w:cantSplit w:val="false"/>
              </w:trPr>
              <w:tc>
                <w:tcPr>
                  <w:tcBorders>
                    <w:left w:color="00000A" w:space="0" w:sz="8" w:val="single"/>
                    <w:bottom w:color="00000A" w:space="0" w:sz="4" w:val="single"/>
                    <w:right w:color="00000A" w:space="0" w:sz="4" w:val="single"/>
                  </w:tcBorders>
                  <w:shd w:fill="B8CCE4"/>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INGRESOS PROPIOS</w:t>
                  </w:r>
                </w:p>
              </w:tc>
              <w:tc>
                <w:tcPr>
                  <w:tcBorders>
                    <w:bottom w:color="00000A" w:space="0" w:sz="4" w:val="single"/>
                    <w:right w:color="00000A" w:space="0" w:sz="4" w:val="single"/>
                  </w:tcBorders>
                  <w:shd w:fill="B8CCE4"/>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2.086.766,56   </w:t>
                  </w:r>
                </w:p>
              </w:tc>
              <w:tc>
                <w:tcPr>
                  <w:tcBorders>
                    <w:bottom w:color="00000A" w:space="0" w:sz="4" w:val="single"/>
                    <w:right w:color="00000A" w:space="0" w:sz="8" w:val="single"/>
                  </w:tcBorders>
                  <w:shd w:fill="B8CCE4"/>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2,13%</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Impuestos</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15.165,04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0,02%</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Tasas y Contribuciones</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2.071.601,52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2,12%</w:t>
                  </w:r>
                </w:p>
              </w:tc>
            </w:tr>
            <w:tr>
              <w:trPr>
                <w:trHeight w:hRule="atLeast" w:val="428"/>
                <w:cantSplit w:val="false"/>
              </w:trPr>
              <w:tc>
                <w:tcPr>
                  <w:tcBorders>
                    <w:left w:color="00000A" w:space="0" w:sz="8" w:val="single"/>
                    <w:bottom w:color="00000A" w:space="0" w:sz="4" w:val="single"/>
                    <w:right w:color="00000A" w:space="0" w:sz="4" w:val="single"/>
                  </w:tcBorders>
                  <w:shd w:fill="B8CCE4"/>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OTROS INGRESOS</w:t>
                  </w:r>
                </w:p>
              </w:tc>
              <w:tc>
                <w:tcPr>
                  <w:tcBorders>
                    <w:bottom w:color="00000A" w:space="0" w:sz="4" w:val="single"/>
                    <w:right w:color="00000A" w:space="0" w:sz="4" w:val="single"/>
                  </w:tcBorders>
                  <w:shd w:fill="B8CCE4"/>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186.611,67   </w:t>
                  </w:r>
                </w:p>
              </w:tc>
              <w:tc>
                <w:tcPr>
                  <w:tcBorders>
                    <w:bottom w:color="00000A" w:space="0" w:sz="4" w:val="single"/>
                    <w:right w:color="00000A" w:space="0" w:sz="8" w:val="single"/>
                  </w:tcBorders>
                  <w:shd w:fill="B8CCE4"/>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0,19%</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Multas</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106.828,54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0,11%</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Otros No Especificados</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79.783,13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0,08%</w:t>
                  </w:r>
                </w:p>
              </w:tc>
            </w:tr>
            <w:tr>
              <w:trPr>
                <w:trHeight w:hRule="atLeast" w:val="428"/>
                <w:cantSplit w:val="false"/>
              </w:trPr>
              <w:tc>
                <w:tcPr>
                  <w:tcBorders>
                    <w:left w:color="00000A" w:space="0" w:sz="8" w:val="single"/>
                    <w:bottom w:color="00000A" w:space="0" w:sz="4" w:val="single"/>
                    <w:right w:color="00000A" w:space="0" w:sz="4" w:val="single"/>
                  </w:tcBorders>
                  <w:shd w:fill="B8CCE4"/>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TRANSFERENCIAS CORRIENTES DEL SECTOR PUBLICO</w:t>
                  </w:r>
                </w:p>
              </w:tc>
              <w:tc>
                <w:tcPr>
                  <w:tcBorders>
                    <w:bottom w:color="00000A" w:space="0" w:sz="4" w:val="single"/>
                    <w:right w:color="00000A" w:space="0" w:sz="4" w:val="single"/>
                  </w:tcBorders>
                  <w:shd w:fill="B8CCE4"/>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856.804,30   </w:t>
                  </w:r>
                </w:p>
              </w:tc>
              <w:tc>
                <w:tcPr>
                  <w:tcBorders>
                    <w:bottom w:color="00000A" w:space="0" w:sz="4" w:val="single"/>
                    <w:right w:color="00000A" w:space="0" w:sz="8" w:val="single"/>
                  </w:tcBorders>
                  <w:shd w:fill="B8CCE4"/>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0,88%</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Del Gobierno Central</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856.804,30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0,88%</w:t>
                  </w:r>
                </w:p>
              </w:tc>
            </w:tr>
            <w:tr>
              <w:trPr>
                <w:trHeight w:hRule="atLeast" w:val="428"/>
                <w:cantSplit w:val="false"/>
              </w:trPr>
              <w:tc>
                <w:tcPr>
                  <w:tcBorders>
                    <w:left w:color="00000A" w:space="0" w:sz="8" w:val="single"/>
                    <w:bottom w:color="00000A" w:space="0" w:sz="4" w:val="single"/>
                    <w:right w:color="00000A" w:space="0" w:sz="4" w:val="single"/>
                  </w:tcBorders>
                  <w:shd w:fill="B8CCE4"/>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APORTES Y PARTICIPACIONES CORRIENTES DEL REGIMEN SECCIONAL AUTONOMO</w:t>
                  </w:r>
                </w:p>
              </w:tc>
              <w:tc>
                <w:tcPr>
                  <w:tcBorders>
                    <w:bottom w:color="00000A" w:space="0" w:sz="4" w:val="single"/>
                    <w:right w:color="00000A" w:space="0" w:sz="4" w:val="single"/>
                  </w:tcBorders>
                  <w:shd w:fill="B8CCE4"/>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5.894.816,99   </w:t>
                  </w:r>
                </w:p>
              </w:tc>
              <w:tc>
                <w:tcPr>
                  <w:tcBorders>
                    <w:bottom w:color="00000A" w:space="0" w:sz="4" w:val="single"/>
                    <w:right w:color="00000A" w:space="0" w:sz="8" w:val="single"/>
                  </w:tcBorders>
                  <w:shd w:fill="B8CCE4"/>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6,02%</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Del Fondo de Descentralización a Consejos Provinciales</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5.894.816,99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6,02%</w:t>
                  </w:r>
                </w:p>
              </w:tc>
            </w:tr>
            <w:tr>
              <w:trPr>
                <w:trHeight w:hRule="atLeast" w:val="428"/>
                <w:cantSplit w:val="false"/>
              </w:trPr>
              <w:tc>
                <w:tcPr>
                  <w:tcBorders>
                    <w:left w:color="00000A" w:space="0" w:sz="8" w:val="single"/>
                    <w:bottom w:color="00000A" w:space="0" w:sz="4" w:val="single"/>
                    <w:right w:color="00000A" w:space="0" w:sz="4" w:val="single"/>
                  </w:tcBorders>
                  <w:shd w:fill="A6A6A6"/>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INGRESOS DE CAPITAL</w:t>
                  </w:r>
                </w:p>
              </w:tc>
              <w:tc>
                <w:tcPr>
                  <w:tcBorders>
                    <w:bottom w:color="00000A" w:space="0" w:sz="4" w:val="single"/>
                    <w:right w:color="00000A" w:space="0" w:sz="4" w:val="single"/>
                  </w:tcBorders>
                  <w:shd w:fill="A6A6A6"/>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72.907.589,82   </w:t>
                  </w:r>
                </w:p>
              </w:tc>
              <w:tc>
                <w:tcPr>
                  <w:tcBorders>
                    <w:bottom w:color="00000A" w:space="0" w:sz="4" w:val="single"/>
                    <w:right w:color="00000A" w:space="0" w:sz="8" w:val="single"/>
                  </w:tcBorders>
                  <w:shd w:fill="A6A6A6"/>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74,50%</w:t>
                  </w:r>
                </w:p>
              </w:tc>
            </w:tr>
            <w:tr>
              <w:trPr>
                <w:trHeight w:hRule="atLeast" w:val="428"/>
                <w:cantSplit w:val="false"/>
              </w:trPr>
              <w:tc>
                <w:tcPr>
                  <w:tcBorders>
                    <w:left w:color="00000A" w:space="0" w:sz="8" w:val="single"/>
                    <w:bottom w:color="00000A" w:space="0" w:sz="4" w:val="single"/>
                    <w:right w:color="00000A" w:space="0" w:sz="4" w:val="single"/>
                  </w:tcBorders>
                  <w:shd w:fill="B8CCE4"/>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TRANSFERENCIAS DE CAPITAL DEL SECTOR PUBLICO</w:t>
                  </w:r>
                </w:p>
              </w:tc>
              <w:tc>
                <w:tcPr>
                  <w:tcBorders>
                    <w:bottom w:color="00000A" w:space="0" w:sz="4" w:val="single"/>
                    <w:right w:color="00000A" w:space="0" w:sz="4" w:val="single"/>
                  </w:tcBorders>
                  <w:shd w:fill="B8CCE4"/>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9.877.068,40   </w:t>
                  </w:r>
                </w:p>
              </w:tc>
              <w:tc>
                <w:tcPr>
                  <w:tcBorders>
                    <w:bottom w:color="00000A" w:space="0" w:sz="4" w:val="single"/>
                    <w:right w:color="00000A" w:space="0" w:sz="8" w:val="single"/>
                  </w:tcBorders>
                  <w:shd w:fill="B8CCE4"/>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10,09%</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Del Gobierno Central</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8.277.068,40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8,46%</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De Empresas Públicas</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1.600.000,00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1,63%</w:t>
                  </w:r>
                </w:p>
              </w:tc>
            </w:tr>
            <w:tr>
              <w:trPr>
                <w:trHeight w:hRule="atLeast" w:val="428"/>
                <w:cantSplit w:val="false"/>
              </w:trPr>
              <w:tc>
                <w:tcPr>
                  <w:tcBorders>
                    <w:left w:color="00000A" w:space="0" w:sz="8" w:val="single"/>
                    <w:bottom w:color="00000A" w:space="0" w:sz="4" w:val="single"/>
                    <w:right w:color="00000A" w:space="0" w:sz="4" w:val="single"/>
                  </w:tcBorders>
                  <w:shd w:fill="B8CCE4"/>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APORTES Y PARTICIPACIONES DE CAPITAL E INVERSION DEL REGIMEN</w:t>
                  </w:r>
                </w:p>
              </w:tc>
              <w:tc>
                <w:tcPr>
                  <w:tcBorders>
                    <w:bottom w:color="00000A" w:space="0" w:sz="4" w:val="single"/>
                    <w:right w:color="00000A" w:space="0" w:sz="4" w:val="single"/>
                  </w:tcBorders>
                  <w:shd w:fill="B8CCE4"/>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63.030.521,42   </w:t>
                  </w:r>
                </w:p>
              </w:tc>
              <w:tc>
                <w:tcPr>
                  <w:tcBorders>
                    <w:bottom w:color="00000A" w:space="0" w:sz="4" w:val="single"/>
                    <w:right w:color="00000A" w:space="0" w:sz="8" w:val="single"/>
                  </w:tcBorders>
                  <w:shd w:fill="B8CCE4"/>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64,40%</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del fondepro a consejos provinciales a través del bede</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3.234.846,73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3,31%</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del fondo de descentralización a consejos provinciales</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59.795.674,69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61,10%</w:t>
                  </w:r>
                </w:p>
              </w:tc>
            </w:tr>
            <w:tr>
              <w:trPr>
                <w:trHeight w:hRule="atLeast" w:val="428"/>
                <w:cantSplit w:val="false"/>
              </w:trPr>
              <w:tc>
                <w:tcPr>
                  <w:tcBorders>
                    <w:left w:color="00000A" w:space="0" w:sz="8" w:val="single"/>
                    <w:bottom w:color="00000A" w:space="0" w:sz="4" w:val="single"/>
                    <w:right w:color="00000A" w:space="0" w:sz="4" w:val="single"/>
                  </w:tcBorders>
                  <w:shd w:fill="A6A6A6"/>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INGRESOS DE FINANCIAMIENTO</w:t>
                  </w:r>
                </w:p>
              </w:tc>
              <w:tc>
                <w:tcPr>
                  <w:tcBorders>
                    <w:bottom w:color="00000A" w:space="0" w:sz="4" w:val="single"/>
                    <w:right w:color="00000A" w:space="0" w:sz="4" w:val="single"/>
                  </w:tcBorders>
                  <w:shd w:fill="A6A6A6"/>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15.934.359,81   </w:t>
                  </w:r>
                </w:p>
              </w:tc>
              <w:tc>
                <w:tcPr>
                  <w:tcBorders>
                    <w:bottom w:color="00000A" w:space="0" w:sz="4" w:val="single"/>
                    <w:right w:color="00000A" w:space="0" w:sz="8" w:val="single"/>
                  </w:tcBorders>
                  <w:shd w:fill="A6A6A6"/>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16,28%</w:t>
                  </w:r>
                </w:p>
              </w:tc>
            </w:tr>
            <w:tr>
              <w:trPr>
                <w:trHeight w:hRule="atLeast" w:val="428"/>
                <w:cantSplit w:val="false"/>
              </w:trPr>
              <w:tc>
                <w:tcPr>
                  <w:tcBorders>
                    <w:left w:color="00000A" w:space="0" w:sz="8" w:val="single"/>
                    <w:bottom w:color="00000A" w:space="0" w:sz="4" w:val="single"/>
                    <w:right w:color="00000A" w:space="0" w:sz="4" w:val="single"/>
                  </w:tcBorders>
                  <w:shd w:fill="B8CCE4"/>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FINANCIAMIENTO PUBLICO INTERNO</w:t>
                  </w:r>
                </w:p>
              </w:tc>
              <w:tc>
                <w:tcPr>
                  <w:tcBorders>
                    <w:bottom w:color="00000A" w:space="0" w:sz="4" w:val="single"/>
                    <w:right w:color="00000A" w:space="0" w:sz="4" w:val="single"/>
                  </w:tcBorders>
                  <w:shd w:fill="B8CCE4"/>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4.144.304,75   </w:t>
                  </w:r>
                </w:p>
              </w:tc>
              <w:tc>
                <w:tcPr>
                  <w:tcBorders>
                    <w:bottom w:color="00000A" w:space="0" w:sz="4" w:val="single"/>
                    <w:right w:color="00000A" w:space="0" w:sz="8" w:val="single"/>
                  </w:tcBorders>
                  <w:shd w:fill="B8CCE4"/>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4,23%</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del sector publico financiero</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4.144.304,75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4,23%</w:t>
                  </w:r>
                </w:p>
              </w:tc>
            </w:tr>
            <w:tr>
              <w:trPr>
                <w:trHeight w:hRule="atLeast" w:val="428"/>
                <w:cantSplit w:val="false"/>
              </w:trPr>
              <w:tc>
                <w:tcPr>
                  <w:tcBorders>
                    <w:left w:color="00000A" w:space="0" w:sz="8" w:val="single"/>
                    <w:bottom w:color="00000A" w:space="0" w:sz="4" w:val="single"/>
                    <w:right w:color="00000A" w:space="0" w:sz="4" w:val="single"/>
                  </w:tcBorders>
                  <w:shd w:fill="B8CCE4"/>
                  <w:tcW w:type="dxa" w:w="5166"/>
                  <w:tcMar>
                    <w:top w:type="dxa" w:w="0"/>
                    <w:left w:type="dxa" w:w="70"/>
                    <w:bottom w:type="dxa" w:w="0"/>
                    <w:right w:type="dxa" w:w="70"/>
                  </w:tcMar>
                </w:tcPr>
                <w:p>
                  <w:pPr>
                    <w:pStyle w:val="style0"/>
                    <w:spacing w:after="0" w:before="0"/>
                  </w:pPr>
                  <w:r>
                    <w:rPr>
                      <w:sz w:val="18"/>
                      <w:b/>
                      <w:szCs w:val="18"/>
                      <w:bCs/>
                      <w:rFonts w:ascii="Trebuchet MS" w:cs="Times New Roman" w:eastAsia="Times New Roman" w:hAnsi="Trebuchet MS"/>
                      <w:lang w:eastAsia="es-ES"/>
                    </w:rPr>
                    <w:t>CUENTAS PENDIENTES POR COBRAR</w:t>
                  </w:r>
                </w:p>
              </w:tc>
              <w:tc>
                <w:tcPr>
                  <w:tcBorders>
                    <w:bottom w:color="00000A" w:space="0" w:sz="4" w:val="single"/>
                    <w:right w:color="00000A" w:space="0" w:sz="4" w:val="single"/>
                  </w:tcBorders>
                  <w:shd w:fill="B8CCE4"/>
                  <w:tcW w:type="dxa" w:w="7452"/>
                  <w:tcMar>
                    <w:top w:type="dxa" w:w="0"/>
                    <w:left w:type="dxa" w:w="70"/>
                    <w:bottom w:type="dxa" w:w="0"/>
                    <w:right w:type="dxa" w:w="70"/>
                  </w:tcMar>
                </w:tcPr>
                <w:p>
                  <w:pPr>
                    <w:pStyle w:val="style0"/>
                    <w:jc w:val="right"/>
                    <w:spacing w:after="0" w:before="0"/>
                  </w:pPr>
                  <w:r>
                    <w:rPr>
                      <w:sz w:val="18"/>
                      <w:b/>
                      <w:szCs w:val="18"/>
                      <w:bCs/>
                      <w:rFonts w:ascii="Trebuchet MS" w:cs="Times New Roman" w:eastAsia="Times New Roman" w:hAnsi="Trebuchet MS"/>
                      <w:lang w:eastAsia="es-ES"/>
                    </w:rPr>
                    <w:t xml:space="preserve">            </w:t>
                  </w:r>
                  <w:r>
                    <w:rPr>
                      <w:sz w:val="18"/>
                      <w:b/>
                      <w:szCs w:val="18"/>
                      <w:bCs/>
                      <w:rFonts w:ascii="Trebuchet MS" w:cs="Times New Roman" w:eastAsia="Times New Roman" w:hAnsi="Trebuchet MS"/>
                      <w:lang w:eastAsia="es-ES"/>
                    </w:rPr>
                    <w:t xml:space="preserve">11.790.055,06   </w:t>
                  </w:r>
                </w:p>
              </w:tc>
              <w:tc>
                <w:tcPr>
                  <w:tcBorders>
                    <w:bottom w:color="00000A" w:space="0" w:sz="4" w:val="single"/>
                    <w:right w:color="00000A" w:space="0" w:sz="8" w:val="single"/>
                  </w:tcBorders>
                  <w:shd w:fill="B8CCE4"/>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12,05%</w:t>
                  </w:r>
                </w:p>
              </w:tc>
            </w:tr>
            <w:tr>
              <w:trPr>
                <w:trHeight w:hRule="atLeast" w:val="428"/>
                <w:cantSplit w:val="false"/>
              </w:trPr>
              <w:tc>
                <w:tcPr>
                  <w:tcBorders>
                    <w:left w:color="00000A" w:space="0" w:sz="8" w:val="single"/>
                    <w:bottom w:color="00000A" w:space="0" w:sz="4" w:val="single"/>
                    <w:right w:color="00000A" w:space="0" w:sz="4" w:val="single"/>
                  </w:tcBorders>
                  <w:shd w:fill="FFFFFF"/>
                  <w:tcW w:type="dxa" w:w="5166"/>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de anticipos de fondos</w:t>
                  </w:r>
                </w:p>
              </w:tc>
              <w:tc>
                <w:tcPr>
                  <w:tcBorders>
                    <w:bottom w:color="00000A" w:space="0" w:sz="4" w:val="single"/>
                    <w:right w:color="00000A" w:space="0" w:sz="4" w:val="single"/>
                  </w:tcBorders>
                  <w:shd w:fill="FFFFFF"/>
                  <w:tcW w:type="dxa" w:w="7452"/>
                  <w:tcMar>
                    <w:top w:type="dxa" w:w="0"/>
                    <w:left w:type="dxa" w:w="70"/>
                    <w:bottom w:type="dxa" w:w="0"/>
                    <w:right w:type="dxa" w:w="70"/>
                  </w:tcMar>
                </w:tcPr>
                <w:p>
                  <w:pPr>
                    <w:pStyle w:val="style0"/>
                    <w:jc w:val="right"/>
                    <w:spacing w:after="0" w:before="0"/>
                  </w:pPr>
                  <w:r>
                    <w:rPr>
                      <w:sz w:val="18"/>
                      <w:szCs w:val="18"/>
                      <w:rFonts w:ascii="Trebuchet MS" w:cs="Times New Roman" w:eastAsia="Times New Roman" w:hAnsi="Trebuchet MS"/>
                      <w:lang w:eastAsia="es-ES"/>
                    </w:rPr>
                    <w:t xml:space="preserve">              </w:t>
                  </w:r>
                  <w:r>
                    <w:rPr>
                      <w:sz w:val="18"/>
                      <w:szCs w:val="18"/>
                      <w:rFonts w:ascii="Trebuchet MS" w:cs="Times New Roman" w:eastAsia="Times New Roman" w:hAnsi="Trebuchet MS"/>
                      <w:lang w:eastAsia="es-ES"/>
                    </w:rPr>
                    <w:t xml:space="preserve">11.790.055,06   </w:t>
                  </w:r>
                </w:p>
              </w:tc>
              <w:tc>
                <w:tcPr>
                  <w:tcBorders>
                    <w:bottom w:color="00000A" w:space="0" w:sz="4" w:val="single"/>
                    <w:right w:color="00000A" w:space="0" w:sz="8" w:val="single"/>
                  </w:tcBorders>
                  <w:shd w:fill="FFFFFF"/>
                  <w:tcW w:type="dxa" w:w="8776"/>
                  <w:tcMar>
                    <w:top w:type="dxa" w:w="0"/>
                    <w:left w:type="dxa" w:w="70"/>
                    <w:bottom w:type="dxa" w:w="0"/>
                    <w:right w:type="dxa" w:w="70"/>
                  </w:tcMar>
                </w:tcPr>
                <w:p>
                  <w:pPr>
                    <w:pStyle w:val="style0"/>
                    <w:jc w:val="center"/>
                    <w:spacing w:after="0" w:before="0"/>
                  </w:pPr>
                  <w:r>
                    <w:rPr>
                      <w:sz w:val="18"/>
                      <w:b/>
                      <w:szCs w:val="18"/>
                      <w:bCs/>
                      <w:rFonts w:ascii="Trebuchet MS" w:cs="Times New Roman" w:eastAsia="Times New Roman" w:hAnsi="Trebuchet MS"/>
                      <w:lang w:eastAsia="es-ES"/>
                    </w:rPr>
                    <w:t>12,05%</w:t>
                  </w:r>
                </w:p>
              </w:tc>
            </w:tr>
            <w:tr>
              <w:trPr>
                <w:trHeight w:hRule="atLeast" w:val="428"/>
                <w:cantSplit w:val="false"/>
              </w:trPr>
              <w:tc>
                <w:tcPr>
                  <w:tcBorders>
                    <w:left w:color="00000A" w:space="0" w:sz="8" w:val="single"/>
                    <w:bottom w:color="00000A" w:space="0" w:sz="8" w:val="single"/>
                    <w:right w:color="00000A" w:space="0" w:sz="4" w:val="single"/>
                  </w:tcBorders>
                  <w:shd w:fill="4F81BD"/>
                  <w:tcW w:type="dxa" w:w="516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TOTAL DE INGRESOS</w:t>
                  </w:r>
                </w:p>
              </w:tc>
              <w:tc>
                <w:tcPr>
                  <w:tcBorders>
                    <w:bottom w:color="00000A" w:space="0" w:sz="8" w:val="single"/>
                    <w:right w:color="00000A" w:space="0" w:sz="4" w:val="single"/>
                  </w:tcBorders>
                  <w:shd w:fill="4F81BD"/>
                  <w:tcW w:type="dxa" w:w="7452"/>
                  <w:tcMar>
                    <w:top w:type="dxa" w:w="0"/>
                    <w:left w:type="dxa" w:w="70"/>
                    <w:bottom w:type="dxa" w:w="0"/>
                    <w:right w:type="dxa" w:w="70"/>
                  </w:tcMar>
                </w:tcPr>
                <w:p>
                  <w:pPr>
                    <w:pStyle w:val="style0"/>
                    <w:jc w:val="right"/>
                    <w:spacing w:after="0" w:before="0"/>
                  </w:pPr>
                  <w:r>
                    <w:rPr>
                      <w:color w:val="FFFFFF"/>
                      <w:sz w:val="18"/>
                      <w:b/>
                      <w:szCs w:val="18"/>
                      <w:bCs/>
                      <w:rFonts w:ascii="Calibri" w:cs="Times New Roman" w:eastAsia="Times New Roman" w:hAnsi="Calibri"/>
                      <w:lang w:eastAsia="es-ES"/>
                    </w:rPr>
                    <w:t>97.866.949,15</w:t>
                  </w:r>
                </w:p>
              </w:tc>
              <w:tc>
                <w:tcPr>
                  <w:tcBorders>
                    <w:bottom w:color="00000A" w:space="0" w:sz="8" w:val="single"/>
                    <w:right w:color="00000A" w:space="0" w:sz="8" w:val="single"/>
                  </w:tcBorders>
                  <w:shd w:fill="4F81BD"/>
                  <w:tcW w:type="dxa" w:w="877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100%</w:t>
                  </w:r>
                </w:p>
              </w:tc>
            </w:tr>
          </w:tbl>
          <w:p>
            <w:pPr>
              <w:pStyle w:val="style0"/>
              <w:spacing w:after="0" w:before="0"/>
            </w:pPr>
            <w:r>
              <w:rPr>
                <w:sz w:val="16"/>
                <w:b/>
                <w:szCs w:val="20"/>
                <w:rFonts w:ascii="Arial" w:cs="Arial" w:eastAsia="Times New Roman" w:hAnsi="Arial"/>
                <w:lang w:eastAsia="es-ES"/>
              </w:rPr>
              <w:t>Fuente:  Dirección Financiera GPM</w:t>
            </w:r>
          </w:p>
          <w:p>
            <w:pPr>
              <w:pStyle w:val="style0"/>
              <w:spacing w:after="0" w:before="0"/>
            </w:pPr>
            <w:r>
              <w:rPr>
                <w:sz w:val="10"/>
                <w:b/>
                <w:szCs w:val="24"/>
                <w:rFonts w:ascii="Arial" w:cs="Arial" w:eastAsia="Times New Roman" w:hAnsi="Arial"/>
                <w:lang w:eastAsia="es-ES"/>
              </w:rPr>
            </w:r>
          </w:p>
          <w:p>
            <w:pPr>
              <w:pStyle w:val="style0"/>
              <w:tabs>
                <w:tab w:leader="none" w:pos="1207" w:val="left"/>
              </w:tabs>
              <w:spacing w:after="0" w:before="0"/>
            </w:pPr>
            <w:r>
              <w:rPr>
                <w:sz w:val="12"/>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tbl>
            <w:tblPr>
              <w:tblBorders/>
              <w:jc w:val="left"/>
              <w:tblInd w:type="dxa" w:w="-70"/>
            </w:tblPr>
            <w:tblGrid>
              <w:gridCol w:w="2928"/>
            </w:tblGrid>
            <w:tr>
              <w:trPr>
                <w:trHeight w:hRule="atLeast" w:val="513"/>
                <w:cantSplit w:val="false"/>
              </w:trPr>
              <w:tc>
                <w:tcPr>
                  <w:tcBorders/>
                  <w:gridSpan w:val="3"/>
                  <w:shd w:fill="FFFFFF"/>
                  <w:tcW w:type="dxa" w:w="2928"/>
                  <w:tcMar>
                    <w:top w:type="dxa" w:w="0"/>
                    <w:left w:type="dxa" w:w="70"/>
                    <w:bottom w:type="dxa" w:w="0"/>
                    <w:right w:type="dxa" w:w="70"/>
                  </w:tcMar>
                </w:tcPr>
                <w:p>
                  <w:pPr>
                    <w:pStyle w:val="style0"/>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t>GOBIERNO PROVINCIAL DE MANABI</w:t>
                  </w:r>
                </w:p>
              </w:tc>
            </w:tr>
            <w:tr>
              <w:trPr>
                <w:trHeight w:hRule="atLeast" w:val="513"/>
                <w:cantSplit w:val="false"/>
              </w:trPr>
              <w:tc>
                <w:tcPr>
                  <w:tcBorders/>
                  <w:gridSpan w:val="3"/>
                  <w:shd w:fill="FFFFFF"/>
                  <w:tcW w:type="dxa" w:w="2928"/>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t>desde el 1 de enero  al 30 de junio del 2013</w:t>
                  </w:r>
                </w:p>
              </w:tc>
            </w:tr>
            <w:tr>
              <w:trPr>
                <w:trHeight w:hRule="atLeast" w:val="513"/>
                <w:cantSplit w:val="false"/>
              </w:trPr>
              <w:tc>
                <w:tcPr>
                  <w:tcBorders/>
                  <w:gridSpan w:val="3"/>
                  <w:shd w:fill="FFFFFF"/>
                  <w:tcW w:type="dxa" w:w="2928"/>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t>INGRESOS</w:t>
                  </w:r>
                </w:p>
              </w:tc>
            </w:tr>
            <w:tr>
              <w:trPr>
                <w:trHeight w:hRule="atLeast" w:val="513"/>
                <w:cantSplit w:val="false"/>
              </w:trPr>
              <w:tc>
                <w:tcPr>
                  <w:tcBorders>
                    <w:top w:color="00000A" w:space="0" w:sz="8" w:val="single"/>
                    <w:left w:color="00000A" w:space="0" w:sz="8" w:val="single"/>
                    <w:bottom w:color="00000A" w:space="0" w:sz="8" w:val="single"/>
                    <w:right w:color="00000A" w:space="0" w:sz="8" w:val="single"/>
                  </w:tcBorders>
                  <w:shd w:fill="4F81BD"/>
                  <w:tcW w:type="dxa" w:w="5243"/>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PARTIDA</w:t>
                  </w:r>
                </w:p>
              </w:tc>
              <w:tc>
                <w:tcPr>
                  <w:tcBorders>
                    <w:top w:color="00000A" w:space="0" w:sz="8" w:val="single"/>
                    <w:bottom w:color="00000A" w:space="0" w:sz="8" w:val="single"/>
                    <w:right w:color="00000A" w:space="0" w:sz="8" w:val="single"/>
                  </w:tcBorders>
                  <w:shd w:fill="4F81BD"/>
                  <w:tcW w:type="dxa" w:w="7172"/>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PRESUPUESTO EJECUTADO</w:t>
                  </w:r>
                </w:p>
              </w:tc>
              <w:tc>
                <w:tcPr>
                  <w:tcBorders>
                    <w:top w:color="00000A" w:space="0" w:sz="8" w:val="single"/>
                    <w:bottom w:color="00000A" w:space="0" w:sz="8" w:val="single"/>
                    <w:right w:color="00000A" w:space="0" w:sz="8" w:val="single"/>
                  </w:tcBorders>
                  <w:shd w:fill="4F81BD"/>
                  <w:tcW w:type="dxa" w:w="878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PORCENTAJE (%)</w:t>
                  </w:r>
                </w:p>
              </w:tc>
            </w:tr>
            <w:tr>
              <w:trPr>
                <w:trHeight w:hRule="atLeast" w:val="513"/>
                <w:cantSplit w:val="false"/>
              </w:trPr>
              <w:tc>
                <w:tcPr>
                  <w:tcBorders>
                    <w:left w:color="00000A" w:space="0" w:sz="8" w:val="single"/>
                    <w:bottom w:color="00000A" w:space="0" w:sz="8" w:val="single"/>
                    <w:right w:color="00000A" w:space="0" w:sz="8" w:val="single"/>
                  </w:tcBorders>
                  <w:shd w:fill="BFBFBF"/>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INGRESOS CORRIENTES</w:t>
                  </w:r>
                </w:p>
              </w:tc>
              <w:tc>
                <w:tcPr>
                  <w:tcBorders>
                    <w:bottom w:color="00000A" w:space="0" w:sz="8" w:val="single"/>
                    <w:right w:color="00000A" w:space="0" w:sz="8" w:val="single"/>
                  </w:tcBorders>
                  <w:shd w:fill="BFBFBF"/>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4.683.459,26</w:t>
                  </w:r>
                </w:p>
              </w:tc>
              <w:tc>
                <w:tcPr>
                  <w:tcBorders>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8,69%</w:t>
                  </w:r>
                </w:p>
              </w:tc>
            </w:tr>
            <w:tr>
              <w:trPr>
                <w:trHeight w:hRule="atLeast" w:val="513"/>
                <w:cantSplit w:val="false"/>
              </w:trPr>
              <w:tc>
                <w:tcPr>
                  <w:tcBorders>
                    <w:left w:color="00000A" w:space="0" w:sz="8" w:val="single"/>
                    <w:bottom w:color="00000A" w:space="0" w:sz="8" w:val="single"/>
                    <w:right w:color="00000A" w:space="0" w:sz="8" w:val="single"/>
                  </w:tcBorders>
                  <w:shd w:fill="B8CCE4"/>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INGRESOS PROPIOS</w:t>
                  </w:r>
                </w:p>
              </w:tc>
              <w:tc>
                <w:tcPr>
                  <w:tcBorders>
                    <w:bottom w:color="00000A" w:space="0" w:sz="8" w:val="single"/>
                    <w:right w:color="00000A" w:space="0" w:sz="8" w:val="single"/>
                  </w:tcBorders>
                  <w:shd w:fill="B8CCE4"/>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1.035.804,60</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1,92%</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Impuestos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6.358,32</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0,01%</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Tasas y Contribuciones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1.029.446,28</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1,91%</w:t>
                  </w:r>
                </w:p>
              </w:tc>
            </w:tr>
            <w:tr>
              <w:trPr>
                <w:trHeight w:hRule="atLeast" w:val="513"/>
                <w:cantSplit w:val="false"/>
              </w:trPr>
              <w:tc>
                <w:tcPr>
                  <w:tcBorders>
                    <w:left w:color="00000A" w:space="0" w:sz="8" w:val="single"/>
                    <w:bottom w:color="00000A" w:space="0" w:sz="8" w:val="single"/>
                    <w:right w:color="00000A" w:space="0" w:sz="8" w:val="single"/>
                  </w:tcBorders>
                  <w:shd w:fill="B8CCE4"/>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OTROS INGRESOS</w:t>
                  </w:r>
                </w:p>
              </w:tc>
              <w:tc>
                <w:tcPr>
                  <w:tcBorders>
                    <w:bottom w:color="00000A" w:space="0" w:sz="8" w:val="single"/>
                    <w:right w:color="00000A" w:space="0" w:sz="8" w:val="single"/>
                  </w:tcBorders>
                  <w:shd w:fill="B8CCE4"/>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120.526,38</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0,22%</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Multas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24.799,90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0,05%</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Otros No Especificados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95.726,48</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0,18%</w:t>
                  </w:r>
                </w:p>
              </w:tc>
            </w:tr>
            <w:tr>
              <w:trPr>
                <w:trHeight w:hRule="atLeast" w:val="513"/>
                <w:cantSplit w:val="false"/>
              </w:trPr>
              <w:tc>
                <w:tcPr>
                  <w:tcBorders>
                    <w:left w:color="00000A" w:space="0" w:sz="8" w:val="single"/>
                    <w:bottom w:color="00000A" w:space="0" w:sz="8" w:val="single"/>
                    <w:right w:color="00000A" w:space="0" w:sz="8" w:val="single"/>
                  </w:tcBorders>
                  <w:shd w:fill="B8CCE4"/>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TRANSFERENCIAS CORRIENTES DEL SECTOR PUBLICO</w:t>
                  </w:r>
                </w:p>
              </w:tc>
              <w:tc>
                <w:tcPr>
                  <w:tcBorders>
                    <w:bottom w:color="00000A" w:space="0" w:sz="8" w:val="single"/>
                    <w:right w:color="00000A" w:space="0" w:sz="8" w:val="single"/>
                  </w:tcBorders>
                  <w:shd w:fill="B8CCE4"/>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467.347,80</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0,87%</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 xml:space="preserve">Del Gobierno Central </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467.347,80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0,87%</w:t>
                  </w:r>
                </w:p>
              </w:tc>
            </w:tr>
            <w:tr>
              <w:trPr>
                <w:trHeight w:hRule="atLeast" w:val="513"/>
                <w:cantSplit w:val="false"/>
              </w:trPr>
              <w:tc>
                <w:tcPr>
                  <w:tcBorders>
                    <w:left w:color="00000A" w:space="0" w:sz="8" w:val="single"/>
                    <w:bottom w:color="00000A" w:space="0" w:sz="8" w:val="single"/>
                    <w:right w:color="00000A" w:space="0" w:sz="8" w:val="single"/>
                  </w:tcBorders>
                  <w:shd w:fill="B8CCE4"/>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APORTES Y PARTICIPACIONES CORRIENTES DEL REGIMEN SECCIONAL AUTONOMO</w:t>
                  </w:r>
                </w:p>
              </w:tc>
              <w:tc>
                <w:tcPr>
                  <w:tcBorders>
                    <w:bottom w:color="00000A" w:space="0" w:sz="8" w:val="single"/>
                    <w:right w:color="00000A" w:space="0" w:sz="8" w:val="single"/>
                  </w:tcBorders>
                  <w:shd w:fill="B8CCE4"/>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3.059.780,48</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5,68%</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Del Fondo de Descentralización a Consejos Provinciales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3.059.780,48</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5,68%</w:t>
                  </w:r>
                </w:p>
              </w:tc>
            </w:tr>
            <w:tr>
              <w:trPr>
                <w:trHeight w:hRule="atLeast" w:val="513"/>
                <w:cantSplit w:val="false"/>
              </w:trPr>
              <w:tc>
                <w:tcPr>
                  <w:tcBorders>
                    <w:left w:color="00000A" w:space="0" w:sz="8" w:val="single"/>
                    <w:bottom w:color="00000A" w:space="0" w:sz="8" w:val="single"/>
                    <w:right w:color="00000A" w:space="0" w:sz="8" w:val="single"/>
                  </w:tcBorders>
                  <w:shd w:fill="BFBFBF"/>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INGRESOS DE CAPITAL</w:t>
                  </w:r>
                </w:p>
              </w:tc>
              <w:tc>
                <w:tcPr>
                  <w:tcBorders>
                    <w:bottom w:color="00000A" w:space="0" w:sz="8" w:val="single"/>
                    <w:right w:color="00000A" w:space="0" w:sz="8" w:val="single"/>
                  </w:tcBorders>
                  <w:shd w:fill="BFBFBF"/>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33.917.605,03</w:t>
                  </w:r>
                </w:p>
              </w:tc>
              <w:tc>
                <w:tcPr>
                  <w:tcBorders>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62,95%</w:t>
                  </w:r>
                </w:p>
              </w:tc>
            </w:tr>
            <w:tr>
              <w:trPr>
                <w:trHeight w:hRule="atLeast" w:val="513"/>
                <w:cantSplit w:val="false"/>
              </w:trPr>
              <w:tc>
                <w:tcPr>
                  <w:tcBorders>
                    <w:left w:color="00000A" w:space="0" w:sz="8" w:val="single"/>
                    <w:bottom w:color="00000A" w:space="0" w:sz="8" w:val="single"/>
                    <w:right w:color="00000A" w:space="0" w:sz="8" w:val="single"/>
                  </w:tcBorders>
                  <w:shd w:fill="B8CCE4"/>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TRANSFERENCIAS DE CAPITAL DEL SECTOR PUBLICO</w:t>
                  </w:r>
                </w:p>
              </w:tc>
              <w:tc>
                <w:tcPr>
                  <w:tcBorders>
                    <w:bottom w:color="00000A" w:space="0" w:sz="8" w:val="single"/>
                    <w:right w:color="00000A" w:space="0" w:sz="8" w:val="single"/>
                  </w:tcBorders>
                  <w:shd w:fill="B8CCE4"/>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4.132.139,67</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7,67%</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 xml:space="preserve">Del Gobierno Central </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3.178.002,04</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5,90%</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De Empresas Públicas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954.137,63</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1,77%</w:t>
                  </w:r>
                </w:p>
              </w:tc>
            </w:tr>
            <w:tr>
              <w:trPr>
                <w:trHeight w:hRule="atLeast" w:val="513"/>
                <w:cantSplit w:val="false"/>
              </w:trPr>
              <w:tc>
                <w:tcPr>
                  <w:tcBorders>
                    <w:left w:color="00000A" w:space="0" w:sz="8" w:val="single"/>
                    <w:bottom w:color="00000A" w:space="0" w:sz="8" w:val="single"/>
                    <w:right w:color="00000A" w:space="0" w:sz="8" w:val="single"/>
                  </w:tcBorders>
                  <w:shd w:fill="B8CCE4"/>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APORTES Y PARTICIPACIONES DE CAPITAL E INVERSION DEL REGIMEN</w:t>
                  </w:r>
                </w:p>
              </w:tc>
              <w:tc>
                <w:tcPr>
                  <w:tcBorders>
                    <w:bottom w:color="00000A" w:space="0" w:sz="8" w:val="single"/>
                    <w:right w:color="00000A" w:space="0" w:sz="8" w:val="single"/>
                  </w:tcBorders>
                  <w:shd w:fill="B8CCE4"/>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29.785.465,36</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55,28%</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del fondo de descentralización a consejos provinciales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29.785.465,36</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55,28%</w:t>
                  </w:r>
                </w:p>
              </w:tc>
            </w:tr>
            <w:tr>
              <w:trPr>
                <w:trHeight w:hRule="atLeast" w:val="513"/>
                <w:cantSplit w:val="false"/>
              </w:trPr>
              <w:tc>
                <w:tcPr>
                  <w:tcBorders>
                    <w:left w:color="00000A" w:space="0" w:sz="8" w:val="single"/>
                    <w:bottom w:color="00000A" w:space="0" w:sz="8" w:val="single"/>
                    <w:right w:color="00000A" w:space="0" w:sz="8" w:val="single"/>
                  </w:tcBorders>
                  <w:shd w:fill="BFBFBF"/>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INGRESOS DE FINANCIAMIENTO</w:t>
                  </w:r>
                </w:p>
              </w:tc>
              <w:tc>
                <w:tcPr>
                  <w:tcBorders>
                    <w:bottom w:color="00000A" w:space="0" w:sz="8" w:val="single"/>
                    <w:right w:color="00000A" w:space="0" w:sz="8" w:val="single"/>
                  </w:tcBorders>
                  <w:shd w:fill="BFBFBF"/>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15.283.087,23</w:t>
                  </w:r>
                </w:p>
              </w:tc>
              <w:tc>
                <w:tcPr>
                  <w:tcBorders>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28,36%</w:t>
                  </w:r>
                </w:p>
              </w:tc>
            </w:tr>
            <w:tr>
              <w:trPr>
                <w:trHeight w:hRule="atLeast" w:val="513"/>
                <w:cantSplit w:val="false"/>
              </w:trPr>
              <w:tc>
                <w:tcPr>
                  <w:tcBorders>
                    <w:left w:color="00000A" w:space="0" w:sz="8" w:val="single"/>
                    <w:bottom w:color="00000A" w:space="0" w:sz="8" w:val="single"/>
                    <w:right w:color="00000A" w:space="0" w:sz="8" w:val="single"/>
                  </w:tcBorders>
                  <w:shd w:fill="B8CCE4"/>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FINANCIAMIENTO PUBLICO INTERNO</w:t>
                  </w:r>
                </w:p>
              </w:tc>
              <w:tc>
                <w:tcPr>
                  <w:tcBorders>
                    <w:bottom w:color="00000A" w:space="0" w:sz="8" w:val="single"/>
                    <w:right w:color="00000A" w:space="0" w:sz="8" w:val="single"/>
                  </w:tcBorders>
                  <w:shd w:fill="B8CCE4"/>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750.027,56</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1,39%</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del sector publico financiero</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750.027,56</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1,39%</w:t>
                  </w:r>
                </w:p>
              </w:tc>
            </w:tr>
            <w:tr>
              <w:trPr>
                <w:trHeight w:hRule="atLeast" w:val="513"/>
                <w:cantSplit w:val="false"/>
              </w:trPr>
              <w:tc>
                <w:tcPr>
                  <w:tcBorders>
                    <w:left w:color="00000A" w:space="0" w:sz="8" w:val="single"/>
                    <w:bottom w:color="00000A" w:space="0" w:sz="8" w:val="single"/>
                    <w:right w:color="00000A" w:space="0" w:sz="8" w:val="single"/>
                  </w:tcBorders>
                  <w:shd w:fill="B8CCE4"/>
                  <w:tcW w:type="dxa" w:w="5243"/>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CUENTAS PENDIENTES POR COBRAR</w:t>
                  </w:r>
                </w:p>
              </w:tc>
              <w:tc>
                <w:tcPr>
                  <w:tcBorders>
                    <w:bottom w:color="00000A" w:space="0" w:sz="8" w:val="single"/>
                    <w:right w:color="00000A" w:space="0" w:sz="8" w:val="single"/>
                  </w:tcBorders>
                  <w:shd w:fill="B8CCE4"/>
                  <w:tcW w:type="dxa" w:w="7172"/>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14.533.059,67</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26,97%</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de anticipos de fondos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4.315.773,36</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26,97%</w:t>
                  </w:r>
                </w:p>
              </w:tc>
            </w:tr>
            <w:tr>
              <w:trPr>
                <w:trHeight w:hRule="atLeast" w:val="513"/>
                <w:cantSplit w:val="false"/>
              </w:trPr>
              <w:tc>
                <w:tcPr>
                  <w:tcBorders>
                    <w:left w:color="00000A" w:space="0" w:sz="8" w:val="single"/>
                    <w:bottom w:color="00000A" w:space="0" w:sz="8" w:val="single"/>
                    <w:right w:color="00000A" w:space="0" w:sz="8" w:val="single"/>
                  </w:tcBorders>
                  <w:shd w:fill="FFFFFF"/>
                  <w:tcW w:type="dxa" w:w="5243"/>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de anticipos por devengar ejercicios anteriores</w:t>
                  </w:r>
                </w:p>
              </w:tc>
              <w:tc>
                <w:tcPr>
                  <w:tcBorders>
                    <w:bottom w:color="00000A" w:space="0" w:sz="8" w:val="single"/>
                    <w:right w:color="00000A" w:space="0" w:sz="8" w:val="single"/>
                  </w:tcBorders>
                  <w:shd w:fill="FFFFFF"/>
                  <w:tcW w:type="dxa" w:w="7172"/>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10.217.286,31</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8,01%</w:t>
                  </w:r>
                </w:p>
              </w:tc>
            </w:tr>
            <w:tr>
              <w:trPr>
                <w:trHeight w:hRule="atLeast" w:val="513"/>
                <w:cantSplit w:val="false"/>
              </w:trPr>
              <w:tc>
                <w:tcPr>
                  <w:tcBorders>
                    <w:left w:color="00000A" w:space="0" w:sz="8" w:val="single"/>
                    <w:bottom w:color="00000A" w:space="0" w:sz="8" w:val="single"/>
                    <w:right w:color="00000A" w:space="0" w:sz="8" w:val="single"/>
                  </w:tcBorders>
                  <w:shd w:fill="4F81BD"/>
                  <w:tcW w:type="dxa" w:w="5243"/>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TOTAL DE INGRESOS</w:t>
                  </w:r>
                </w:p>
              </w:tc>
              <w:tc>
                <w:tcPr>
                  <w:tcBorders>
                    <w:bottom w:color="00000A" w:space="0" w:sz="8" w:val="single"/>
                    <w:right w:color="00000A" w:space="0" w:sz="8" w:val="single"/>
                  </w:tcBorders>
                  <w:shd w:fill="4F81BD"/>
                  <w:tcW w:type="dxa" w:w="7172"/>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53.884.151,52</w:t>
                  </w:r>
                </w:p>
              </w:tc>
              <w:tc>
                <w:tcPr>
                  <w:tcBorders>
                    <w:bottom w:color="00000A" w:space="0" w:sz="8" w:val="single"/>
                    <w:right w:color="00000A" w:space="0" w:sz="8" w:val="single"/>
                  </w:tcBorders>
                  <w:shd w:fill="4F81BD"/>
                  <w:tcW w:type="dxa" w:w="878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100%</w:t>
                  </w:r>
                </w:p>
              </w:tc>
            </w:tr>
          </w:tbl>
          <w:p>
            <w:pPr>
              <w:pStyle w:val="style0"/>
              <w:spacing w:after="0" w:before="0"/>
            </w:pPr>
            <w:r>
              <w:rPr>
                <w:sz w:val="16"/>
                <w:b/>
                <w:szCs w:val="16"/>
                <w:rFonts w:ascii="Arial" w:cs="Arial" w:eastAsia="Times New Roman" w:hAnsi="Arial"/>
                <w:lang w:eastAsia="es-ES"/>
              </w:rPr>
              <w:t>Fuente:  Dirección Financiera GPM</w:t>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p>
            <w:pPr>
              <w:pStyle w:val="style0"/>
              <w:spacing w:after="0" w:before="0"/>
            </w:pPr>
            <w:r>
              <w:rPr>
                <w:sz w:val="24"/>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44"/>
              <w:numPr>
                <w:ilvl w:val="2"/>
                <w:numId w:val="37"/>
              </w:numPr>
              <w:jc w:val="both"/>
              <w:spacing w:after="0" w:before="0"/>
            </w:pPr>
            <w:r>
              <w:rPr>
                <w:sz w:val="24"/>
                <w:b/>
                <w:szCs w:val="24"/>
                <w:rFonts w:ascii="Arial" w:cs="Arial" w:eastAsia="Times New Roman" w:hAnsi="Arial"/>
                <w:lang w:eastAsia="es-ES"/>
              </w:rPr>
              <w:t>Gastos: Corrientes, de inversión y de capital</w:t>
            </w:r>
          </w:p>
          <w:tbl>
            <w:tblPr>
              <w:tblBorders/>
              <w:jc w:val="left"/>
              <w:tblInd w:type="dxa" w:w="-70"/>
            </w:tblPr>
            <w:tblGrid>
              <w:gridCol w:w="2928"/>
            </w:tblGrid>
            <w:tr>
              <w:trPr>
                <w:trHeight w:hRule="atLeast" w:val="324"/>
                <w:cantSplit w:val="false"/>
              </w:trPr>
              <w:tc>
                <w:tcPr>
                  <w:tcBorders/>
                  <w:gridSpan w:val="3"/>
                  <w:shd w:fill="FFFFFF"/>
                  <w:tcW w:type="dxa" w:w="2928"/>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r>
                </w:p>
                <w:p>
                  <w:pPr>
                    <w:pStyle w:val="style0"/>
                    <w:jc w:val="center"/>
                    <w:spacing w:after="0" w:before="0"/>
                  </w:pPr>
                  <w:r>
                    <w:rPr>
                      <w:b/>
                      <w:bCs/>
                      <w:rFonts w:ascii="Trebuchet MS" w:cs="Times New Roman" w:eastAsia="Times New Roman" w:hAnsi="Trebuchet MS"/>
                      <w:lang w:eastAsia="es-ES"/>
                    </w:rPr>
                    <w:t>GOBIERNO PROVINCIAL DE MANABI</w:t>
                  </w:r>
                </w:p>
              </w:tc>
            </w:tr>
            <w:tr>
              <w:trPr>
                <w:trHeight w:hRule="atLeast" w:val="324"/>
                <w:cantSplit w:val="false"/>
              </w:trPr>
              <w:tc>
                <w:tcPr>
                  <w:tcBorders/>
                  <w:gridSpan w:val="3"/>
                  <w:shd w:fill="FFFFFF"/>
                  <w:tcW w:type="dxa" w:w="2928"/>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t>desde el 1 de agosto al 31 de diciembre del 2012</w:t>
                  </w:r>
                </w:p>
              </w:tc>
            </w:tr>
            <w:tr>
              <w:trPr>
                <w:trHeight w:hRule="atLeast" w:val="324"/>
                <w:cantSplit w:val="false"/>
              </w:trPr>
              <w:tc>
                <w:tcPr>
                  <w:tcBorders/>
                  <w:gridSpan w:val="3"/>
                  <w:shd w:fill="FFFFFF"/>
                  <w:tcW w:type="dxa" w:w="2928"/>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t>EGRESOS</w:t>
                  </w:r>
                </w:p>
              </w:tc>
            </w:tr>
            <w:tr>
              <w:trPr>
                <w:trHeight w:hRule="atLeast" w:val="324"/>
                <w:cantSplit w:val="false"/>
              </w:trPr>
              <w:tc>
                <w:tcPr>
                  <w:tcBorders>
                    <w:top w:color="00000A" w:space="0" w:sz="8" w:val="single"/>
                    <w:left w:color="00000A" w:space="0" w:sz="8" w:val="single"/>
                    <w:bottom w:color="00000A" w:space="0" w:sz="8" w:val="single"/>
                    <w:right w:color="00000A" w:space="0" w:sz="8" w:val="single"/>
                  </w:tcBorders>
                  <w:shd w:fill="4F81BD"/>
                  <w:tcW w:type="dxa" w:w="6170"/>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PARTIDA</w:t>
                  </w:r>
                </w:p>
              </w:tc>
              <w:tc>
                <w:tcPr>
                  <w:tcBorders>
                    <w:top w:color="00000A" w:space="0" w:sz="8" w:val="single"/>
                    <w:bottom w:color="00000A" w:space="0" w:sz="8" w:val="single"/>
                    <w:right w:color="00000A" w:space="0" w:sz="8" w:val="single"/>
                  </w:tcBorders>
                  <w:shd w:fill="4F81BD"/>
                  <w:tcW w:type="dxa" w:w="7678"/>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PRESUPUESTO EJECUTADO</w:t>
                  </w:r>
                </w:p>
              </w:tc>
              <w:tc>
                <w:tcPr>
                  <w:tcBorders>
                    <w:top w:color="00000A" w:space="0" w:sz="8" w:val="single"/>
                    <w:bottom w:color="00000A" w:space="0" w:sz="8" w:val="single"/>
                    <w:right w:color="00000A" w:space="0" w:sz="8" w:val="single"/>
                  </w:tcBorders>
                  <w:shd w:fill="4F81BD"/>
                  <w:tcW w:type="dxa" w:w="878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PORCENTAJE (%)</w:t>
                  </w:r>
                </w:p>
              </w:tc>
            </w:tr>
            <w:tr>
              <w:trPr>
                <w:trHeight w:hRule="atLeast" w:val="324"/>
                <w:cantSplit w:val="false"/>
              </w:trPr>
              <w:tc>
                <w:tcPr>
                  <w:tcBorders>
                    <w:left w:color="00000A" w:space="0" w:sz="8" w:val="single"/>
                    <w:bottom w:color="00000A" w:space="0" w:sz="8" w:val="single"/>
                    <w:right w:color="00000A" w:space="0" w:sz="8" w:val="single"/>
                  </w:tcBorders>
                  <w:shd w:fill="BFBFBF"/>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EGRESOS CORRIENTES</w:t>
                  </w:r>
                </w:p>
              </w:tc>
              <w:tc>
                <w:tcPr>
                  <w:tcBorders>
                    <w:bottom w:color="00000A" w:space="0" w:sz="8" w:val="single"/>
                    <w:right w:color="00000A" w:space="0" w:sz="8" w:val="single"/>
                  </w:tcBorders>
                  <w:shd w:fill="BFBFBF"/>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10.049.871,43</w:t>
                  </w:r>
                </w:p>
              </w:tc>
              <w:tc>
                <w:tcPr>
                  <w:tcBorders>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11,23%</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Gastos en Personal</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4.340.070,32</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4,85%</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tabs>
                      <w:tab w:leader="none" w:pos="712" w:val="left"/>
                    </w:tabs>
                    <w:spacing w:after="0" w:before="0"/>
                  </w:pPr>
                  <w:r>
                    <w:rPr>
                      <w:color w:val="000000"/>
                      <w:sz w:val="18"/>
                      <w:szCs w:val="18"/>
                      <w:rFonts w:ascii="Trebuchet MS" w:cs="Times New Roman" w:eastAsia="Times New Roman" w:hAnsi="Trebuchet MS"/>
                      <w:lang w:eastAsia="es-ES"/>
                    </w:rPr>
                    <w:t>Remuneraciones Básicas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2.044.978,96</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2,29%</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tabs>
                      <w:tab w:leader="none" w:pos="712" w:val="left"/>
                    </w:tabs>
                    <w:spacing w:after="0" w:before="0"/>
                  </w:pPr>
                  <w:r>
                    <w:rPr>
                      <w:color w:val="000000"/>
                      <w:sz w:val="18"/>
                      <w:szCs w:val="18"/>
                      <w:rFonts w:ascii="Trebuchet MS" w:cs="Times New Roman" w:eastAsia="Times New Roman" w:hAnsi="Trebuchet MS"/>
                      <w:lang w:eastAsia="es-ES"/>
                    </w:rPr>
                    <w:t>Remuneraciones Complementarias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218.511,22</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0,24%</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tabs>
                      <w:tab w:leader="none" w:pos="712" w:val="left"/>
                    </w:tabs>
                    <w:spacing w:after="0" w:before="0"/>
                  </w:pPr>
                  <w:r>
                    <w:rPr>
                      <w:color w:val="000000"/>
                      <w:sz w:val="18"/>
                      <w:szCs w:val="18"/>
                      <w:rFonts w:ascii="Trebuchet MS" w:cs="Times New Roman" w:eastAsia="Times New Roman" w:hAnsi="Trebuchet MS"/>
                      <w:lang w:eastAsia="es-ES"/>
                    </w:rPr>
                    <w:t>Remuneraciones Compensatorias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11.341,00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0,01%</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tabs>
                      <w:tab w:leader="none" w:pos="712" w:val="left"/>
                    </w:tabs>
                    <w:spacing w:after="0" w:before="0"/>
                  </w:pPr>
                  <w:r>
                    <w:rPr>
                      <w:color w:val="000000"/>
                      <w:sz w:val="18"/>
                      <w:szCs w:val="18"/>
                      <w:rFonts w:ascii="Trebuchet MS" w:cs="Times New Roman" w:eastAsia="Times New Roman" w:hAnsi="Trebuchet MS"/>
                      <w:lang w:eastAsia="es-ES"/>
                    </w:rPr>
                    <w:t>Subsidios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3.573,44</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0,00%</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tabs>
                      <w:tab w:leader="none" w:pos="712" w:val="left"/>
                    </w:tabs>
                    <w:spacing w:after="0" w:before="0"/>
                  </w:pPr>
                  <w:r>
                    <w:rPr>
                      <w:color w:val="000000"/>
                      <w:sz w:val="18"/>
                      <w:szCs w:val="18"/>
                      <w:rFonts w:ascii="Trebuchet MS" w:cs="Times New Roman" w:eastAsia="Times New Roman" w:hAnsi="Trebuchet MS"/>
                      <w:lang w:eastAsia="es-ES"/>
                    </w:rPr>
                    <w:t>Remuneraciones Temporales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1.535.552,13</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1,72%</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tabs>
                      <w:tab w:leader="none" w:pos="712" w:val="left"/>
                    </w:tabs>
                    <w:spacing w:after="0" w:before="0"/>
                  </w:pPr>
                  <w:r>
                    <w:rPr>
                      <w:color w:val="000000"/>
                      <w:sz w:val="18"/>
                      <w:szCs w:val="18"/>
                      <w:rFonts w:ascii="Trebuchet MS" w:cs="Times New Roman" w:eastAsia="Times New Roman" w:hAnsi="Trebuchet MS"/>
                      <w:lang w:eastAsia="es-ES"/>
                    </w:rPr>
                    <w:t>Aportes Patronales a la Seguridad Social</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437.478,90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0,49%</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tabs>
                      <w:tab w:leader="none" w:pos="712" w:val="left"/>
                    </w:tabs>
                    <w:spacing w:after="0" w:before="0"/>
                  </w:pPr>
                  <w:r>
                    <w:rPr>
                      <w:color w:val="000000"/>
                      <w:sz w:val="18"/>
                      <w:szCs w:val="18"/>
                      <w:rFonts w:ascii="Trebuchet MS" w:cs="Times New Roman" w:eastAsia="Times New Roman" w:hAnsi="Trebuchet MS"/>
                      <w:lang w:eastAsia="es-ES"/>
                    </w:rPr>
                    <w:t>Indemnizaciones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88.634,67</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0,10%</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tabs>
                      <w:tab w:leader="none" w:pos="712" w:val="left"/>
                    </w:tabs>
                    <w:spacing w:after="0" w:before="0"/>
                  </w:pPr>
                  <w:r>
                    <w:rPr>
                      <w:color w:val="000000"/>
                      <w:sz w:val="18"/>
                      <w:szCs w:val="18"/>
                      <w:rFonts w:ascii="Trebuchet MS" w:cs="Times New Roman" w:eastAsia="Times New Roman" w:hAnsi="Trebuchet MS"/>
                      <w:lang w:eastAsia="es-ES"/>
                    </w:rPr>
                    <w:t>Asignación a distribuir</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0,00%</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Bienes y Servicios de Consumo</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2.618.522,49</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2,93%</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Servicios Básicos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65.219,73</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0,07%</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Servicios Generales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1.396.950,99</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1,56%</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Traslados, Instalaciones, Viáticos y Subsistencias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138.286,57</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0,15%</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Instalación, Mantenimiento y Reparación</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81.889,46</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0,09%</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Arrendamiento de bienes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53.104,80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0,06%</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Contrataciones de Estudios e Investigaciones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27.557,70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0,03%</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Gastos en Informática</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33.208,91</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0,04%</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de Uso y Consumo Corriente</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794.916,47</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0,89%</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Muebles No despreciable</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27.387,86</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0,03%</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Gastos Financieros</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2.350.589,40</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2,63%</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Intereses de la Deuda Pública Interna</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2.350.589,40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2,63%</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Otros Gastos</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740.689,22</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0,83%</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Seguros, Costos Financieros y Otros Gastos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67.686,72</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0,08%</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Transferencias Corrientes del Sector Publico</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673.002,50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0,75%</w:t>
                  </w:r>
                </w:p>
              </w:tc>
            </w:tr>
            <w:tr>
              <w:trPr>
                <w:trHeight w:hRule="atLeast" w:val="324"/>
                <w:cantSplit w:val="false"/>
              </w:trPr>
              <w:tc>
                <w:tcPr>
                  <w:tcBorders>
                    <w:left w:color="00000A" w:space="0" w:sz="8" w:val="single"/>
                    <w:bottom w:color="00000A" w:space="0" w:sz="8" w:val="single"/>
                    <w:right w:color="00000A" w:space="0" w:sz="8" w:val="single"/>
                  </w:tcBorders>
                  <w:shd w:fill="BFBFBF"/>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EGRESOS DE INVERSION</w:t>
                  </w:r>
                </w:p>
              </w:tc>
              <w:tc>
                <w:tcPr>
                  <w:tcBorders>
                    <w:bottom w:color="00000A" w:space="0" w:sz="8" w:val="single"/>
                    <w:right w:color="00000A" w:space="0" w:sz="8" w:val="single"/>
                  </w:tcBorders>
                  <w:shd w:fill="BFBFBF"/>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66.367.602,64</w:t>
                  </w:r>
                </w:p>
              </w:tc>
              <w:tc>
                <w:tcPr>
                  <w:tcBorders>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74,19%</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Gastos en Personal para Inversión (ADM. DIR.)</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7.963.387,96</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8,90%</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Básicas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3.486.397,08</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3,90%</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Complementarias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414.305,48</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0,46%</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Compensatorias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198.314,00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0,22%</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Subsidios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535.561,23</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0,60%</w:t>
                  </w:r>
                </w:p>
              </w:tc>
            </w:tr>
            <w:tr>
              <w:trPr>
                <w:trHeight w:hRule="atLeast" w:val="324"/>
                <w:cantSplit w:val="false"/>
              </w:trPr>
              <w:tc>
                <w:tcPr>
                  <w:tcBorders>
                    <w:left w:color="00000A" w:space="0" w:sz="8" w:val="single"/>
                    <w:bottom w:color="00000A" w:space="0" w:sz="4"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Temporales</w:t>
                  </w:r>
                </w:p>
              </w:tc>
              <w:tc>
                <w:tcPr>
                  <w:tcBorders>
                    <w:bottom w:color="00000A" w:space="0" w:sz="4"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1.355.302,97</w:t>
                  </w:r>
                </w:p>
              </w:tc>
              <w:tc>
                <w:tcPr>
                  <w:tcBorders>
                    <w:bottom w:color="00000A" w:space="0" w:sz="4"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1,51%</w:t>
                  </w:r>
                </w:p>
              </w:tc>
            </w:tr>
            <w:tr>
              <w:trPr>
                <w:trHeight w:hRule="atLeast" w:val="324"/>
                <w:cantSplit w:val="false"/>
              </w:trPr>
              <w:tc>
                <w:tcPr>
                  <w:tcBorders>
                    <w:top w:color="00000A" w:space="0" w:sz="4" w:val="single"/>
                    <w:left w:color="00000A" w:space="0" w:sz="4" w:val="single"/>
                    <w:bottom w:color="00000A" w:space="0" w:sz="4" w:val="single"/>
                    <w:right w:color="00000A" w:space="0" w:sz="4"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Aportes Patronales a la Seguridad Social</w:t>
                  </w:r>
                </w:p>
              </w:tc>
              <w:tc>
                <w:tcPr>
                  <w:tcBorders>
                    <w:top w:color="00000A" w:space="0" w:sz="4" w:val="single"/>
                    <w:left w:color="00000A" w:space="0" w:sz="4" w:val="single"/>
                    <w:bottom w:color="00000A" w:space="0" w:sz="4" w:val="single"/>
                    <w:right w:color="00000A" w:space="0" w:sz="4"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712.975,59</w:t>
                  </w:r>
                </w:p>
              </w:tc>
              <w:tc>
                <w:tcPr>
                  <w:tcBorders>
                    <w:top w:color="00000A" w:space="0" w:sz="4" w:val="single"/>
                    <w:left w:color="00000A" w:space="0" w:sz="4" w:val="single"/>
                    <w:bottom w:color="00000A" w:space="0" w:sz="4" w:val="single"/>
                    <w:right w:color="00000A" w:space="0" w:sz="4"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0,80%</w:t>
                  </w:r>
                </w:p>
              </w:tc>
            </w:tr>
            <w:tr>
              <w:trPr>
                <w:trHeight w:hRule="atLeast" w:val="324"/>
                <w:cantSplit w:val="false"/>
              </w:trPr>
              <w:tc>
                <w:tcPr>
                  <w:tcBorders>
                    <w:top w:color="00000A" w:space="0" w:sz="4" w:val="single"/>
                    <w:left w:color="00000A" w:space="0" w:sz="8" w:val="single"/>
                    <w:bottom w:color="00000A" w:space="0" w:sz="4"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Indemnizaciones</w:t>
                  </w:r>
                </w:p>
              </w:tc>
              <w:tc>
                <w:tcPr>
                  <w:tcBorders>
                    <w:top w:color="00000A" w:space="0" w:sz="4" w:val="single"/>
                    <w:bottom w:color="00000A" w:space="0" w:sz="4"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1.260.531,61</w:t>
                  </w:r>
                </w:p>
              </w:tc>
              <w:tc>
                <w:tcPr>
                  <w:tcBorders>
                    <w:top w:color="00000A" w:space="0" w:sz="4" w:val="single"/>
                    <w:bottom w:color="00000A" w:space="0" w:sz="4"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1,41%</w:t>
                  </w:r>
                </w:p>
              </w:tc>
            </w:tr>
            <w:tr>
              <w:trPr>
                <w:trHeight w:hRule="atLeast" w:val="324"/>
                <w:cantSplit w:val="false"/>
              </w:trPr>
              <w:tc>
                <w:tcPr>
                  <w:tcBorders>
                    <w:top w:color="00000A" w:space="0" w:sz="4" w:val="single"/>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Bienes y Servicios de Consumo para Inversión (ADM. DIR.)</w:t>
                  </w:r>
                </w:p>
              </w:tc>
              <w:tc>
                <w:tcPr>
                  <w:tcBorders>
                    <w:top w:color="00000A" w:space="0" w:sz="4" w:val="single"/>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16.169.196,28</w:t>
                  </w:r>
                </w:p>
              </w:tc>
              <w:tc>
                <w:tcPr>
                  <w:tcBorders>
                    <w:top w:color="00000A" w:space="0" w:sz="4" w:val="single"/>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18,07%</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Servicios Básicos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25.314,32</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0,03%</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Servicios Generales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350.852,02</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0,39%</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Traslados, Instalaciones, Viáticos y Subsistencias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1.678.152,59</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1,88%</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Instalación, Mantenimiento y Reparación</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504.115,25</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0,56%</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Arrendamiento de bienes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6.394.725,34</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7,15%</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Contrataciones de Estudios e Investigaciones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556.860,56</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0,62%</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Gastos en Informática</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0,00%</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de Uso y Consumo inversión</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6.652.739,20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7,44%</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Muebles No despreciable</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6.437,00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0,01%</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Asignación a distribuir</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0,00%</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Obras Públicas</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37.216.788,03</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41,60%</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Obras de Infraestructura</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25.522.877,79</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28,53%</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Obras en Líneas, Redes e Instalaciones Eléctricas y de Telecomunicaciones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64.862,25</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0,07%</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Mantenimiento y Reparaciones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11.629.047,99</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13,00%</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Otros Gastos de Inversión</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125.142,70</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0,14%</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Seguros, Costos Financieros y Otros Gastos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125.142,70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0,14%</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 xml:space="preserve">Transferencias para inversión al Sector Público </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2.556.342,67</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2,86%</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entidades descentralizadas y autónomas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97.371,04</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0,11%</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entidades descentralizadas y autónomas (patronato provincial)</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975.425,82</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1,09%</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entidades descentralizadas y autónomas (patronato cantón Chone)</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85.000,00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0,10%</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entidades descentralizadas y autónomas (solca)</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17.908,60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0,02%</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cuentas o fondos especiales (corfam)</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937.135,64</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1,05%</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cuentas o fondos especiales (infa)</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427.181,57</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0,48%</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cuentas o fondos especiales (asociación brigadistas barriales)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16.320,00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0,02%</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Transferencias para inversión al Sector Privado Interno</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2.336.745,00</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2,61%</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al sector privado no financiero (adpm)</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717.000,00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0,80%</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al sector privado no financiero (aprim)</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156.250,00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0,17%</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al sector privado no financiero (mancomunidad centro sur)</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140.000,00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0,16%</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al sector privado no financiero (cooperacion belga)</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48.560,00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0,05%</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al sector privado no financiero (epavial)</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1.200.000,00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1,34%</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al sector privado no financiero (gobiernos parroquiales)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74.935,00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0,08%</w:t>
                  </w:r>
                </w:p>
              </w:tc>
            </w:tr>
            <w:tr>
              <w:trPr>
                <w:trHeight w:hRule="atLeast" w:val="324"/>
                <w:cantSplit w:val="false"/>
              </w:trPr>
              <w:tc>
                <w:tcPr>
                  <w:tcBorders>
                    <w:left w:color="00000A" w:space="0" w:sz="8" w:val="single"/>
                    <w:bottom w:color="00000A" w:space="0" w:sz="8" w:val="single"/>
                    <w:right w:color="00000A" w:space="0" w:sz="8" w:val="single"/>
                  </w:tcBorders>
                  <w:shd w:fill="BFBFBF"/>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EGRESOS DE CAPITAL</w:t>
                  </w:r>
                </w:p>
              </w:tc>
              <w:tc>
                <w:tcPr>
                  <w:tcBorders>
                    <w:bottom w:color="00000A" w:space="0" w:sz="8" w:val="single"/>
                    <w:right w:color="00000A" w:space="0" w:sz="8" w:val="single"/>
                  </w:tcBorders>
                  <w:shd w:fill="BFBFBF"/>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9.852.656,73</w:t>
                  </w:r>
                </w:p>
              </w:tc>
              <w:tc>
                <w:tcPr>
                  <w:tcBorders>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11,01%</w:t>
                  </w:r>
                </w:p>
              </w:tc>
            </w:tr>
            <w:tr>
              <w:trPr>
                <w:trHeight w:hRule="atLeast" w:val="324"/>
                <w:cantSplit w:val="false"/>
              </w:trPr>
              <w:tc>
                <w:tcPr>
                  <w:tcBorders>
                    <w:left w:color="00000A" w:space="0" w:sz="8" w:val="single"/>
                    <w:bottom w:color="00000A" w:space="0" w:sz="8" w:val="single"/>
                    <w:right w:color="00000A" w:space="0" w:sz="8"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Activos de larga duración</w:t>
                  </w:r>
                </w:p>
              </w:tc>
              <w:tc>
                <w:tcPr>
                  <w:tcBorders>
                    <w:bottom w:color="00000A" w:space="0" w:sz="8" w:val="single"/>
                    <w:right w:color="00000A" w:space="0" w:sz="8"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9.852.656,73</w:t>
                  </w:r>
                </w:p>
              </w:tc>
              <w:tc>
                <w:tcPr>
                  <w:tcBorders>
                    <w:bottom w:color="00000A" w:space="0" w:sz="8" w:val="single"/>
                    <w:right w:color="00000A" w:space="0" w:sz="8"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11,01%</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Muebles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9.829.873,73</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10,99%</w:t>
                  </w:r>
                </w:p>
              </w:tc>
            </w:tr>
            <w:tr>
              <w:trPr>
                <w:trHeight w:hRule="atLeast" w:val="324"/>
                <w:cantSplit w:val="false"/>
              </w:trPr>
              <w:tc>
                <w:tcPr>
                  <w:tcBorders>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Expropiaciones de Bienes</w:t>
                  </w:r>
                </w:p>
              </w:tc>
              <w:tc>
                <w:tcPr>
                  <w:tcBorders>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22.783,00</w:t>
                  </w:r>
                </w:p>
              </w:tc>
              <w:tc>
                <w:tcPr>
                  <w:tcBorders>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0,03%</w:t>
                  </w:r>
                </w:p>
              </w:tc>
            </w:tr>
            <w:tr>
              <w:trPr>
                <w:trHeight w:hRule="atLeast" w:val="324"/>
                <w:cantSplit w:val="false"/>
              </w:trPr>
              <w:tc>
                <w:tcPr>
                  <w:tcBorders>
                    <w:left w:color="00000A" w:space="0" w:sz="8" w:val="single"/>
                    <w:bottom w:color="00000A" w:space="0" w:sz="4" w:val="single"/>
                    <w:right w:color="00000A" w:space="0" w:sz="8" w:val="single"/>
                  </w:tcBorders>
                  <w:shd w:fill="BFBFBF"/>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EGRESOS DE FINANCIAMIENTO</w:t>
                  </w:r>
                </w:p>
              </w:tc>
              <w:tc>
                <w:tcPr>
                  <w:tcBorders>
                    <w:bottom w:color="00000A" w:space="0" w:sz="4" w:val="single"/>
                    <w:right w:color="00000A" w:space="0" w:sz="8" w:val="single"/>
                  </w:tcBorders>
                  <w:shd w:fill="BFBFBF"/>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3.190.768,10</w:t>
                  </w:r>
                </w:p>
              </w:tc>
              <w:tc>
                <w:tcPr>
                  <w:tcBorders>
                    <w:bottom w:color="00000A" w:space="0" w:sz="4"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3,57%</w:t>
                  </w:r>
                </w:p>
              </w:tc>
            </w:tr>
            <w:tr>
              <w:trPr>
                <w:trHeight w:hRule="atLeast" w:val="324"/>
                <w:cantSplit w:val="false"/>
              </w:trPr>
              <w:tc>
                <w:tcPr>
                  <w:tcBorders>
                    <w:top w:color="00000A" w:space="0" w:sz="4" w:val="single"/>
                    <w:left w:color="00000A" w:space="0" w:sz="4" w:val="single"/>
                    <w:bottom w:color="00000A" w:space="0" w:sz="4" w:val="single"/>
                    <w:right w:color="00000A" w:space="0" w:sz="4" w:val="single"/>
                  </w:tcBorders>
                  <w:shd w:fill="B8CCE4"/>
                  <w:tcW w:type="dxa" w:w="6170"/>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Amortización de la Deuda Pública</w:t>
                  </w:r>
                </w:p>
              </w:tc>
              <w:tc>
                <w:tcPr>
                  <w:tcBorders>
                    <w:top w:color="00000A" w:space="0" w:sz="4" w:val="single"/>
                    <w:left w:color="00000A" w:space="0" w:sz="4" w:val="single"/>
                    <w:bottom w:color="00000A" w:space="0" w:sz="4" w:val="single"/>
                    <w:right w:color="00000A" w:space="0" w:sz="4" w:val="single"/>
                  </w:tcBorders>
                  <w:shd w:fill="B8CCE4"/>
                  <w:tcW w:type="dxa" w:w="7678"/>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3.190.768,10</w:t>
                  </w:r>
                </w:p>
              </w:tc>
              <w:tc>
                <w:tcPr>
                  <w:tcBorders>
                    <w:top w:color="00000A" w:space="0" w:sz="4" w:val="single"/>
                    <w:left w:color="00000A" w:space="0" w:sz="4" w:val="single"/>
                    <w:bottom w:color="00000A" w:space="0" w:sz="4" w:val="single"/>
                    <w:right w:color="00000A" w:space="0" w:sz="4" w:val="single"/>
                  </w:tcBorders>
                  <w:shd w:fill="B8CCE4"/>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3,57%</w:t>
                  </w:r>
                </w:p>
              </w:tc>
            </w:tr>
            <w:tr>
              <w:trPr>
                <w:trHeight w:hRule="atLeast" w:val="324"/>
                <w:cantSplit w:val="false"/>
              </w:trPr>
              <w:tc>
                <w:tcPr>
                  <w:tcBorders>
                    <w:top w:color="00000A" w:space="0" w:sz="4" w:val="single"/>
                    <w:left w:color="00000A" w:space="0" w:sz="8" w:val="single"/>
                    <w:bottom w:color="00000A" w:space="0" w:sz="8" w:val="single"/>
                    <w:right w:color="00000A" w:space="0" w:sz="8" w:val="single"/>
                  </w:tcBorders>
                  <w:shd w:fill="FFFFFF"/>
                  <w:tcW w:type="dxa" w:w="6170"/>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Amortización Deuda Interna</w:t>
                  </w:r>
                </w:p>
              </w:tc>
              <w:tc>
                <w:tcPr>
                  <w:tcBorders>
                    <w:top w:color="00000A" w:space="0" w:sz="4" w:val="single"/>
                    <w:bottom w:color="00000A" w:space="0" w:sz="8" w:val="single"/>
                    <w:right w:color="00000A" w:space="0" w:sz="8" w:val="single"/>
                  </w:tcBorders>
                  <w:shd w:fill="FFFFFF"/>
                  <w:tcW w:type="dxa" w:w="7678"/>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3.190.768,10</w:t>
                  </w:r>
                </w:p>
              </w:tc>
              <w:tc>
                <w:tcPr>
                  <w:tcBorders>
                    <w:top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3,57%</w:t>
                  </w:r>
                </w:p>
              </w:tc>
            </w:tr>
            <w:tr>
              <w:trPr>
                <w:trHeight w:hRule="atLeast" w:val="324"/>
                <w:cantSplit w:val="false"/>
              </w:trPr>
              <w:tc>
                <w:tcPr>
                  <w:tcBorders>
                    <w:top w:color="00000A" w:space="0" w:sz="4" w:val="single"/>
                    <w:left w:color="00000A" w:space="0" w:sz="8" w:val="single"/>
                    <w:bottom w:color="00000A" w:space="0" w:sz="8" w:val="single"/>
                    <w:right w:color="00000A" w:space="0" w:sz="8" w:val="single"/>
                  </w:tcBorders>
                  <w:shd w:fill="4F81BD"/>
                  <w:tcW w:type="dxa" w:w="6170"/>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TOTAL DE EGRESOS</w:t>
                  </w:r>
                </w:p>
              </w:tc>
              <w:tc>
                <w:tcPr>
                  <w:tcBorders>
                    <w:top w:color="00000A" w:space="0" w:sz="4" w:val="single"/>
                    <w:bottom w:color="00000A" w:space="0" w:sz="8" w:val="single"/>
                    <w:right w:color="00000A" w:space="0" w:sz="8" w:val="single"/>
                  </w:tcBorders>
                  <w:shd w:fill="4F81BD"/>
                  <w:tcW w:type="dxa" w:w="7678"/>
                  <w:tcMar>
                    <w:top w:type="dxa" w:w="0"/>
                    <w:left w:type="dxa" w:w="70"/>
                    <w:bottom w:type="dxa" w:w="0"/>
                    <w:right w:type="dxa" w:w="70"/>
                  </w:tcMar>
                </w:tcPr>
                <w:p>
                  <w:pPr>
                    <w:pStyle w:val="style0"/>
                    <w:jc w:val="right"/>
                    <w:spacing w:after="0" w:before="0"/>
                  </w:pPr>
                  <w:r>
                    <w:rPr>
                      <w:color w:val="FFFFFF"/>
                      <w:sz w:val="18"/>
                      <w:b/>
                      <w:szCs w:val="18"/>
                      <w:bCs/>
                      <w:rFonts w:ascii="Calibri" w:cs="Times New Roman" w:eastAsia="Times New Roman" w:hAnsi="Calibri"/>
                      <w:lang w:eastAsia="es-ES"/>
                    </w:rPr>
                    <w:t>89.460.898,90</w:t>
                  </w:r>
                </w:p>
              </w:tc>
              <w:tc>
                <w:tcPr>
                  <w:tcBorders>
                    <w:top w:color="00000A" w:space="0" w:sz="4" w:val="single"/>
                    <w:bottom w:color="00000A" w:space="0" w:sz="8" w:val="single"/>
                    <w:right w:color="00000A" w:space="0" w:sz="8" w:val="single"/>
                  </w:tcBorders>
                  <w:shd w:fill="4F81BD"/>
                  <w:tcW w:type="dxa" w:w="878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100%</w:t>
                  </w:r>
                </w:p>
              </w:tc>
            </w:tr>
          </w:tbl>
          <w:p>
            <w:pPr>
              <w:pStyle w:val="style0"/>
              <w:spacing w:after="0" w:before="0"/>
            </w:pPr>
            <w:r>
              <w:rPr>
                <w:sz w:val="16"/>
                <w:b/>
                <w:szCs w:val="16"/>
                <w:rFonts w:ascii="Arial" w:cs="Arial" w:eastAsia="Times New Roman" w:hAnsi="Arial"/>
                <w:lang w:eastAsia="es-ES"/>
              </w:rPr>
              <w:t>Fuente:  Dirección Financiera GPM</w:t>
            </w:r>
          </w:p>
          <w:p>
            <w:pPr>
              <w:pStyle w:val="style0"/>
              <w:spacing w:after="0" w:before="0"/>
            </w:pPr>
            <w:r>
              <w:rPr>
                <w:sz w:val="16"/>
                <w:b/>
                <w:szCs w:val="16"/>
                <w:rFonts w:ascii="Arial" w:cs="Arial" w:eastAsia="Times New Roman" w:hAnsi="Arial"/>
                <w:lang w:eastAsia="es-ES"/>
              </w:rPr>
            </w:r>
          </w:p>
          <w:tbl>
            <w:tblPr>
              <w:tblBorders/>
              <w:jc w:val="left"/>
              <w:tblInd w:type="dxa" w:w="-70"/>
            </w:tblPr>
            <w:tblGrid>
              <w:gridCol w:w="2928"/>
            </w:tblGrid>
            <w:tr>
              <w:trPr>
                <w:trHeight w:hRule="atLeast" w:val="375"/>
                <w:cantSplit w:val="false"/>
              </w:trPr>
              <w:tc>
                <w:tcPr>
                  <w:tcBorders/>
                  <w:gridSpan w:val="3"/>
                  <w:shd w:fill="FFFFFF"/>
                  <w:tcW w:type="dxa" w:w="2928"/>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t>GOBIERNO PROVINCIAL DE MANABI</w:t>
                  </w:r>
                </w:p>
              </w:tc>
            </w:tr>
            <w:tr>
              <w:trPr>
                <w:trHeight w:hRule="atLeast" w:val="375"/>
                <w:cantSplit w:val="false"/>
              </w:trPr>
              <w:tc>
                <w:tcPr>
                  <w:tcBorders/>
                  <w:gridSpan w:val="3"/>
                  <w:shd w:fill="FFFFFF"/>
                  <w:tcW w:type="dxa" w:w="2928"/>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t>desde el 1 de agosto al 30 de junio del 2013</w:t>
                  </w:r>
                </w:p>
              </w:tc>
            </w:tr>
            <w:tr>
              <w:trPr>
                <w:trHeight w:hRule="atLeast" w:val="375"/>
                <w:cantSplit w:val="false"/>
              </w:trPr>
              <w:tc>
                <w:tcPr>
                  <w:tcBorders/>
                  <w:gridSpan w:val="3"/>
                  <w:shd w:fill="FFFFFF"/>
                  <w:tcW w:type="dxa" w:w="2928"/>
                  <w:tcMar>
                    <w:top w:type="dxa" w:w="0"/>
                    <w:left w:type="dxa" w:w="70"/>
                    <w:bottom w:type="dxa" w:w="0"/>
                    <w:right w:type="dxa" w:w="70"/>
                  </w:tcMar>
                </w:tcPr>
                <w:p>
                  <w:pPr>
                    <w:pStyle w:val="style0"/>
                    <w:jc w:val="center"/>
                    <w:spacing w:after="0" w:before="0"/>
                  </w:pPr>
                  <w:r>
                    <w:rPr>
                      <w:b/>
                      <w:bCs/>
                      <w:rFonts w:ascii="Trebuchet MS" w:cs="Times New Roman" w:eastAsia="Times New Roman" w:hAnsi="Trebuchet MS"/>
                      <w:lang w:eastAsia="es-ES"/>
                    </w:rPr>
                    <w:t>EGRESOS</w:t>
                  </w:r>
                </w:p>
              </w:tc>
            </w:tr>
            <w:tr>
              <w:trPr>
                <w:trHeight w:hRule="atLeast" w:val="375"/>
                <w:cantSplit w:val="false"/>
              </w:trPr>
              <w:tc>
                <w:tcPr>
                  <w:tcBorders>
                    <w:top w:color="00000A" w:space="0" w:sz="8" w:val="single"/>
                    <w:left w:color="00000A" w:space="0" w:sz="8" w:val="single"/>
                    <w:bottom w:color="00000A" w:space="0" w:sz="8" w:val="single"/>
                    <w:right w:color="00000A" w:space="0" w:sz="8" w:val="single"/>
                  </w:tcBorders>
                  <w:shd w:fill="4F81BD"/>
                  <w:tcW w:type="dxa" w:w="5048"/>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PARTIDA</w:t>
                  </w:r>
                </w:p>
              </w:tc>
              <w:tc>
                <w:tcPr>
                  <w:tcBorders>
                    <w:top w:color="00000A" w:space="0" w:sz="8" w:val="single"/>
                    <w:bottom w:color="00000A" w:space="0" w:sz="8" w:val="single"/>
                  </w:tcBorders>
                  <w:shd w:fill="4F81BD"/>
                  <w:tcW w:type="dxa" w:w="7563"/>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PRESUPUESTO EJECUTADO</w:t>
                  </w:r>
                </w:p>
              </w:tc>
              <w:tc>
                <w:tcPr>
                  <w:tcBorders>
                    <w:top w:color="00000A" w:space="0" w:sz="8" w:val="single"/>
                    <w:left w:color="00000A" w:space="0" w:sz="4" w:val="single"/>
                    <w:bottom w:color="00000A" w:space="0" w:sz="8" w:val="single"/>
                    <w:right w:color="00000A" w:space="0" w:sz="8" w:val="single"/>
                  </w:tcBorders>
                  <w:shd w:fill="4F81BD"/>
                  <w:tcW w:type="dxa" w:w="878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PORCENTAJE (%)</w:t>
                  </w:r>
                </w:p>
              </w:tc>
            </w:tr>
            <w:tr>
              <w:trPr>
                <w:trHeight w:hRule="atLeast" w:val="375"/>
                <w:cantSplit w:val="false"/>
              </w:trPr>
              <w:tc>
                <w:tcPr>
                  <w:tcBorders>
                    <w:left w:color="00000A" w:space="0" w:sz="8" w:val="single"/>
                    <w:bottom w:color="00000A" w:space="0" w:sz="8" w:val="single"/>
                    <w:right w:color="00000A" w:space="0" w:sz="8" w:val="single"/>
                  </w:tcBorders>
                  <w:shd w:fill="BFBFBF"/>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EGRESOS CORRIENTES</w:t>
                  </w:r>
                </w:p>
              </w:tc>
              <w:tc>
                <w:tcPr>
                  <w:tcBorders>
                    <w:bottom w:color="00000A" w:space="0" w:sz="8" w:val="single"/>
                  </w:tcBorders>
                  <w:shd w:fill="BFBFBF"/>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3.979.128,42</w:t>
                  </w:r>
                </w:p>
              </w:tc>
              <w:tc>
                <w:tcPr>
                  <w:tcBorders>
                    <w:left w:color="00000A" w:space="0" w:sz="4" w:val="single"/>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8,44%</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Gastos en Personal</w:t>
                  </w:r>
                </w:p>
              </w:tc>
              <w:tc>
                <w:tcPr>
                  <w:tcBorders>
                    <w:bottom w:color="00000A" w:space="0" w:sz="8" w:val="single"/>
                  </w:tcBorders>
                  <w:shd w:fill="C5D9F1"/>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2.039.940,84</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4,33%</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Básicas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1.168.195,85</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2,48%</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Complementarias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50.943,15</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0,11%</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Compensatorias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8.624,00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0,02%</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Subsidios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2.511,18</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0,01%</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Temporales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434.784,28</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0,92%</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Aportes Patronales a la Seguridad Social</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232.709,88</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0,49%</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Indemnizaciones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142.172,50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0,30%</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Bienes y Servicios de Consumo</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484.342,76</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1,03%</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Servicios Básicos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36.712,92</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0,08%</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Servicios Generales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183.556,05</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0,39%</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Traslados, Instalaciones, Viáticos y Subsistencias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55.069,50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0,12%</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Instalación, Mantenimiento y Reparación</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28.879,10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0,06%</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Arrendamiento de bienes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26.068,72</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0,06%</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Contrataciones de Estudios e Investigaciones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4.710,20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0,01%</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Gastos en Informática</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5.015,36</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0,01%</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de Uso y Consumo Corriente</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144.009,73</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0,31%</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Muebles No espreciable</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321,18</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0,00%</w:t>
                  </w:r>
                </w:p>
              </w:tc>
            </w:tr>
            <w:tr>
              <w:trPr>
                <w:trHeight w:hRule="atLeast" w:val="375"/>
                <w:cantSplit w:val="false"/>
              </w:trPr>
              <w:tc>
                <w:tcPr>
                  <w:tcBorders>
                    <w:left w:color="00000A" w:space="0" w:sz="8" w:val="single"/>
                    <w:bottom w:color="00000A" w:space="0" w:sz="4"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Gastos Financieros</w:t>
                  </w:r>
                </w:p>
              </w:tc>
              <w:tc>
                <w:tcPr>
                  <w:tcBorders>
                    <w:bottom w:color="00000A" w:space="0" w:sz="4"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1.137.361,74</w:t>
                  </w:r>
                </w:p>
              </w:tc>
              <w:tc>
                <w:tcPr>
                  <w:tcBorders>
                    <w:left w:color="00000A" w:space="0" w:sz="4" w:val="single"/>
                    <w:bottom w:color="00000A" w:space="0" w:sz="4"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2,41%</w:t>
                  </w:r>
                </w:p>
              </w:tc>
            </w:tr>
            <w:tr>
              <w:trPr>
                <w:trHeight w:hRule="atLeast" w:val="375"/>
                <w:cantSplit w:val="false"/>
              </w:trPr>
              <w:tc>
                <w:tcPr>
                  <w:tcBorders>
                    <w:top w:color="00000A" w:space="0" w:sz="4" w:val="single"/>
                    <w:left w:color="00000A" w:space="0" w:sz="4" w:val="single"/>
                    <w:bottom w:color="00000A" w:space="0" w:sz="4" w:val="single"/>
                    <w:right w:color="00000A" w:space="0" w:sz="4" w:val="single"/>
                  </w:tcBorders>
                  <w:shd w:fill="FFFFFF"/>
                  <w:tcW w:type="dxa" w:w="5048"/>
                  <w:tcMar>
                    <w:top w:type="dxa" w:w="0"/>
                    <w:left w:type="dxa" w:w="70"/>
                    <w:bottom w:type="dxa" w:w="0"/>
                    <w:right w:type="dxa" w:w="70"/>
                  </w:tcMar>
                </w:tcPr>
                <w:p>
                  <w:pPr>
                    <w:pStyle w:val="style0"/>
                    <w:spacing w:after="0" w:before="0"/>
                  </w:pPr>
                  <w:r>
                    <w:rPr>
                      <w:sz w:val="18"/>
                      <w:szCs w:val="18"/>
                      <w:rFonts w:ascii="Trebuchet MS" w:cs="Times New Roman" w:eastAsia="Times New Roman" w:hAnsi="Trebuchet MS"/>
                      <w:lang w:eastAsia="es-ES"/>
                    </w:rPr>
                    <w:t>Intereses de la Deuda Pública Interna</w:t>
                  </w:r>
                </w:p>
              </w:tc>
              <w:tc>
                <w:tcPr>
                  <w:tcBorders>
                    <w:top w:color="00000A" w:space="0" w:sz="4" w:val="single"/>
                    <w:left w:color="00000A" w:space="0" w:sz="4" w:val="single"/>
                    <w:bottom w:color="00000A" w:space="0" w:sz="4" w:val="single"/>
                    <w:right w:color="00000A" w:space="0" w:sz="4"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Calibri" w:cs="Times New Roman" w:eastAsia="Times New Roman" w:hAnsi="Calibri"/>
                      <w:lang w:eastAsia="es-ES"/>
                    </w:rPr>
                    <w:t xml:space="preserve">                               </w:t>
                  </w:r>
                  <w:r>
                    <w:rPr>
                      <w:color w:val="000000"/>
                      <w:sz w:val="18"/>
                      <w:szCs w:val="18"/>
                      <w:rFonts w:ascii="Calibri" w:cs="Times New Roman" w:eastAsia="Times New Roman" w:hAnsi="Calibri"/>
                      <w:lang w:eastAsia="es-ES"/>
                    </w:rPr>
                    <w:t xml:space="preserve">1.137.361,74 </w:t>
                  </w:r>
                </w:p>
              </w:tc>
              <w:tc>
                <w:tcPr>
                  <w:tcBorders>
                    <w:top w:color="00000A" w:space="0" w:sz="4" w:val="single"/>
                    <w:left w:color="00000A" w:space="0" w:sz="4" w:val="single"/>
                    <w:bottom w:color="00000A" w:space="0" w:sz="4" w:val="single"/>
                    <w:right w:color="00000A" w:space="0" w:sz="4"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2,41%</w:t>
                  </w:r>
                </w:p>
              </w:tc>
            </w:tr>
            <w:tr>
              <w:trPr>
                <w:trHeight w:hRule="atLeast" w:val="375"/>
                <w:cantSplit w:val="false"/>
              </w:trPr>
              <w:tc>
                <w:tcPr>
                  <w:tcBorders>
                    <w:top w:color="00000A" w:space="0" w:sz="4" w:val="single"/>
                    <w:left w:color="00000A" w:space="0" w:sz="4" w:val="single"/>
                    <w:bottom w:color="00000A" w:space="0" w:sz="4" w:val="single"/>
                    <w:right w:color="00000A" w:space="0" w:sz="4"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Otros Gastos</w:t>
                  </w:r>
                </w:p>
              </w:tc>
              <w:tc>
                <w:tcPr>
                  <w:tcBorders>
                    <w:top w:color="00000A" w:space="0" w:sz="4" w:val="single"/>
                    <w:left w:color="00000A" w:space="0" w:sz="4" w:val="single"/>
                    <w:bottom w:color="00000A" w:space="0" w:sz="4" w:val="single"/>
                    <w:right w:color="00000A" w:space="0" w:sz="4"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43.772,68</w:t>
                  </w:r>
                </w:p>
              </w:tc>
              <w:tc>
                <w:tcPr>
                  <w:tcBorders>
                    <w:top w:color="00000A" w:space="0" w:sz="4" w:val="single"/>
                    <w:left w:color="00000A" w:space="0" w:sz="4" w:val="single"/>
                    <w:bottom w:color="00000A" w:space="0" w:sz="4" w:val="single"/>
                    <w:right w:color="00000A" w:space="0" w:sz="4"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0,09%</w:t>
                  </w:r>
                </w:p>
              </w:tc>
            </w:tr>
            <w:tr>
              <w:trPr>
                <w:trHeight w:hRule="atLeast" w:val="375"/>
                <w:cantSplit w:val="false"/>
              </w:trPr>
              <w:tc>
                <w:tcPr>
                  <w:tcBorders>
                    <w:top w:color="00000A" w:space="0" w:sz="4" w:val="single"/>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Impuestos, Tasas y Contribuciones</w:t>
                  </w:r>
                </w:p>
              </w:tc>
              <w:tc>
                <w:tcPr>
                  <w:tcBorders>
                    <w:top w:color="00000A" w:space="0" w:sz="4" w:val="single"/>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4.028,59</w:t>
                  </w:r>
                </w:p>
              </w:tc>
              <w:tc>
                <w:tcPr>
                  <w:tcBorders>
                    <w:top w:color="00000A" w:space="0" w:sz="4" w:val="single"/>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0,01%</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Seguros, Costos Financieros y otros Gastos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18.455,00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0,04%</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Dietas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21.289,09</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0,05%</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Transferencias Corrientes</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273.710,40</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0,58%</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Transferencias Corrientes al Sector Público</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273.710,40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0,58%</w:t>
                  </w:r>
                </w:p>
              </w:tc>
            </w:tr>
            <w:tr>
              <w:trPr>
                <w:trHeight w:hRule="atLeast" w:val="375"/>
                <w:cantSplit w:val="false"/>
              </w:trPr>
              <w:tc>
                <w:tcPr>
                  <w:tcBorders>
                    <w:left w:color="00000A" w:space="0" w:sz="8" w:val="single"/>
                    <w:bottom w:color="00000A" w:space="0" w:sz="8" w:val="single"/>
                    <w:right w:color="00000A" w:space="0" w:sz="8" w:val="single"/>
                  </w:tcBorders>
                  <w:shd w:fill="BFBFBF"/>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EGRESOS DE INVERSION</w:t>
                  </w:r>
                </w:p>
              </w:tc>
              <w:tc>
                <w:tcPr>
                  <w:tcBorders>
                    <w:bottom w:color="00000A" w:space="0" w:sz="8" w:val="single"/>
                  </w:tcBorders>
                  <w:shd w:fill="BFBFBF"/>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37.562.898,23</w:t>
                  </w:r>
                </w:p>
              </w:tc>
              <w:tc>
                <w:tcPr>
                  <w:tcBorders>
                    <w:left w:color="00000A" w:space="0" w:sz="4" w:val="single"/>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79,66%</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Gastos en Personal para Inversión (ADM. DIR.)</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4.092.388,91</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8,68%</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Básicas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1.858.650,45</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3,94%</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Complementarias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136.674,76</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0,29%</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Compensatorias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103.876,00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0,22%</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Subsidios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309.407,84</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0,66%</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Remuneraciones Temporales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387.691,90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0,82%</w:t>
                  </w:r>
                </w:p>
              </w:tc>
            </w:tr>
            <w:tr>
              <w:trPr>
                <w:trHeight w:hRule="atLeast" w:val="375"/>
                <w:cantSplit w:val="false"/>
              </w:trPr>
              <w:tc>
                <w:tcPr>
                  <w:tcBorders>
                    <w:left w:color="00000A" w:space="0" w:sz="8" w:val="single"/>
                    <w:bottom w:color="00000A" w:space="0" w:sz="4"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Aportes Patronales a la Seguridad Social</w:t>
                  </w:r>
                </w:p>
              </w:tc>
              <w:tc>
                <w:tcPr>
                  <w:tcBorders>
                    <w:bottom w:color="00000A" w:space="0" w:sz="4"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354.679,31</w:t>
                  </w:r>
                </w:p>
              </w:tc>
              <w:tc>
                <w:tcPr>
                  <w:tcBorders>
                    <w:left w:color="00000A" w:space="0" w:sz="4" w:val="single"/>
                    <w:bottom w:color="00000A" w:space="0" w:sz="4"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0,75%</w:t>
                  </w:r>
                </w:p>
              </w:tc>
            </w:tr>
            <w:tr>
              <w:trPr>
                <w:trHeight w:hRule="atLeast" w:val="375"/>
                <w:cantSplit w:val="false"/>
              </w:trPr>
              <w:tc>
                <w:tcPr>
                  <w:tcBorders>
                    <w:top w:color="00000A" w:space="0" w:sz="4" w:val="single"/>
                    <w:left w:color="00000A" w:space="0" w:sz="4" w:val="single"/>
                    <w:bottom w:color="00000A" w:space="0" w:sz="4" w:val="single"/>
                    <w:right w:color="00000A" w:space="0" w:sz="4"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Indemnizaciones</w:t>
                  </w:r>
                </w:p>
              </w:tc>
              <w:tc>
                <w:tcPr>
                  <w:tcBorders>
                    <w:top w:color="00000A" w:space="0" w:sz="4" w:val="single"/>
                    <w:left w:color="00000A" w:space="0" w:sz="4" w:val="single"/>
                    <w:bottom w:color="00000A" w:space="0" w:sz="4" w:val="single"/>
                    <w:right w:color="00000A" w:space="0" w:sz="4"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941.408,65</w:t>
                  </w:r>
                </w:p>
              </w:tc>
              <w:tc>
                <w:tcPr>
                  <w:tcBorders>
                    <w:top w:color="00000A" w:space="0" w:sz="4" w:val="single"/>
                    <w:left w:color="00000A" w:space="0" w:sz="4" w:val="single"/>
                    <w:bottom w:color="00000A" w:space="0" w:sz="4" w:val="single"/>
                    <w:right w:color="00000A" w:space="0" w:sz="4"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2,00%</w:t>
                  </w:r>
                </w:p>
              </w:tc>
            </w:tr>
            <w:tr>
              <w:trPr>
                <w:trHeight w:hRule="atLeast" w:val="375"/>
                <w:cantSplit w:val="false"/>
              </w:trPr>
              <w:tc>
                <w:tcPr>
                  <w:tcBorders>
                    <w:top w:color="00000A" w:space="0" w:sz="4" w:val="single"/>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Bienes y Servicios de Consumo para Inversión (ADM. DIR.)</w:t>
                  </w:r>
                </w:p>
              </w:tc>
              <w:tc>
                <w:tcPr>
                  <w:tcBorders>
                    <w:top w:color="00000A" w:space="0" w:sz="4" w:val="single"/>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8.101.840,11</w:t>
                  </w:r>
                </w:p>
              </w:tc>
              <w:tc>
                <w:tcPr>
                  <w:tcBorders>
                    <w:top w:color="00000A" w:space="0" w:sz="4" w:val="single"/>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17,18%</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Servicios Básicos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24.659,55</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0,05%</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Servicios Generales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350.221,14</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0,74%</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Traslados, Instalaciones, Viáticos y Subsistencias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866.881,16</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1,84%</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Instalación, Mantenimiento y Reparación</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69.198,17</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0,15%</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Arrendamiento de bienes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3.954.401,73</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8,39%</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Contrataciones de Estudios e Investigaciones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234.421,60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0,50%</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Gastos en Informática</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2.044,00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0,00%</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de Uso y Consumo inversión</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2.600.012,76</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5,51%</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Obras Públicas</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22.203.135,92</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47,09%</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Obras de Infraestructura</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16.818.749,11</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35,67%</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Obras en Líneas, Redes e Instalaciones Eléctricas y de Telecomunicaciones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9.340,45</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0,02%</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Mantenimiento y Reparaciones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5.375.046,36</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11,40%</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Otros Gastos de Inversión</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37.211,11</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0,08%</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Seguros, Costos Financieros y Otros Gastos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37.211,11</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0,08%</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 xml:space="preserve">Transferencias para inversión al Sector Público </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2.615.782,18</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5,55%</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Entidades Descentralizadas y Autónomas (Patronato Provincial)</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550.000,00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1,17%</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Entidades Descentralizadas y Autónomas (Go. Cantonal Puerto López)</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220.000,00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0,47%</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Entidades Descentralizadas y Autónomas (Patronato de Chone)</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16.078,90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0,03%</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Entidades Descentralizadas y Autónomas (Municipio de Sucre)</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150.000,00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0,32%</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Cuentas o Fondos Especiales (CORFAM)</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723.663,49</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1,53%</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Cuentas o Fondos Especiales (Juntas Parroquiales)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16.760,96</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0,04%</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 Cuentas o Fondos Especiales (MIES)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939.278,83</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1,99%</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Transferencias para inversión al Sector Privado Interno</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512.540,00</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1,09%</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Al Sector Privado No Financiero (ADPM)</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447.540,00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0,95%</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Al Sector Privado No Financiero (APRIM)</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65.000,00</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0,14%</w:t>
                  </w:r>
                </w:p>
              </w:tc>
            </w:tr>
            <w:tr>
              <w:trPr>
                <w:trHeight w:hRule="atLeast" w:val="375"/>
                <w:cantSplit w:val="false"/>
              </w:trPr>
              <w:tc>
                <w:tcPr>
                  <w:tcBorders>
                    <w:left w:color="00000A" w:space="0" w:sz="8" w:val="single"/>
                    <w:bottom w:color="00000A" w:space="0" w:sz="8" w:val="single"/>
                    <w:right w:color="00000A" w:space="0" w:sz="8" w:val="single"/>
                  </w:tcBorders>
                  <w:shd w:fill="BFBFBF"/>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EGRESOS DE CAPITAL</w:t>
                  </w:r>
                </w:p>
              </w:tc>
              <w:tc>
                <w:tcPr>
                  <w:tcBorders>
                    <w:bottom w:color="00000A" w:space="0" w:sz="8" w:val="single"/>
                  </w:tcBorders>
                  <w:shd w:fill="BFBFBF"/>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1.955.488,74</w:t>
                  </w:r>
                </w:p>
              </w:tc>
              <w:tc>
                <w:tcPr>
                  <w:tcBorders>
                    <w:left w:color="00000A" w:space="0" w:sz="4" w:val="single"/>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4,15%</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Activos de larga duracion</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1.955.488,74</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4,15%</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Bienes Muebles</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1.955.488,74</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4,15%</w:t>
                  </w:r>
                </w:p>
              </w:tc>
            </w:tr>
            <w:tr>
              <w:trPr>
                <w:trHeight w:hRule="atLeast" w:val="375"/>
                <w:cantSplit w:val="false"/>
              </w:trPr>
              <w:tc>
                <w:tcPr>
                  <w:tcBorders>
                    <w:left w:color="00000A" w:space="0" w:sz="8" w:val="single"/>
                    <w:bottom w:color="00000A" w:space="0" w:sz="8" w:val="single"/>
                    <w:right w:color="00000A" w:space="0" w:sz="8" w:val="single"/>
                  </w:tcBorders>
                  <w:shd w:fill="BFBFBF"/>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EGRESOS DE FINANCIAMIENTO</w:t>
                  </w:r>
                </w:p>
              </w:tc>
              <w:tc>
                <w:tcPr>
                  <w:tcBorders>
                    <w:bottom w:color="00000A" w:space="0" w:sz="8" w:val="single"/>
                  </w:tcBorders>
                  <w:shd w:fill="BFBFBF"/>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3.655.160,64</w:t>
                  </w:r>
                </w:p>
              </w:tc>
              <w:tc>
                <w:tcPr>
                  <w:tcBorders>
                    <w:left w:color="00000A" w:space="0" w:sz="4" w:val="single"/>
                    <w:bottom w:color="00000A" w:space="0" w:sz="8" w:val="single"/>
                    <w:right w:color="00000A" w:space="0" w:sz="8" w:val="single"/>
                  </w:tcBorders>
                  <w:shd w:fill="BFBFB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7,75%</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Amortización de la Deuda Pública</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1.420.011,73</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3,01%</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Amortización Deuda Interna</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1.420.011,73</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3,01%</w:t>
                  </w:r>
                </w:p>
              </w:tc>
            </w:tr>
            <w:tr>
              <w:trPr>
                <w:trHeight w:hRule="atLeast" w:val="375"/>
                <w:cantSplit w:val="false"/>
              </w:trPr>
              <w:tc>
                <w:tcPr>
                  <w:tcBorders>
                    <w:left w:color="00000A" w:space="0" w:sz="8" w:val="single"/>
                    <w:bottom w:color="00000A" w:space="0" w:sz="8" w:val="single"/>
                    <w:right w:color="00000A" w:space="0" w:sz="8" w:val="single"/>
                  </w:tcBorders>
                  <w:shd w:fill="B8CCE4"/>
                  <w:tcW w:type="dxa" w:w="5048"/>
                  <w:tcMar>
                    <w:top w:type="dxa" w:w="0"/>
                    <w:left w:type="dxa" w:w="70"/>
                    <w:bottom w:type="dxa" w:w="0"/>
                    <w:right w:type="dxa" w:w="70"/>
                  </w:tcMar>
                </w:tcPr>
                <w:p>
                  <w:pPr>
                    <w:pStyle w:val="style0"/>
                    <w:spacing w:after="0" w:before="0"/>
                  </w:pPr>
                  <w:r>
                    <w:rPr>
                      <w:color w:val="000000"/>
                      <w:sz w:val="18"/>
                      <w:b/>
                      <w:szCs w:val="18"/>
                      <w:bCs/>
                      <w:rFonts w:ascii="Trebuchet MS" w:cs="Times New Roman" w:eastAsia="Times New Roman" w:hAnsi="Trebuchet MS"/>
                      <w:lang w:eastAsia="es-ES"/>
                    </w:rPr>
                    <w:t>Pasivo Circulante</w:t>
                  </w:r>
                </w:p>
              </w:tc>
              <w:tc>
                <w:tcPr>
                  <w:tcBorders>
                    <w:bottom w:color="00000A" w:space="0" w:sz="8" w:val="single"/>
                  </w:tcBorders>
                  <w:shd w:fill="B8CCE4"/>
                  <w:tcW w:type="dxa" w:w="7563"/>
                  <w:tcMar>
                    <w:top w:type="dxa" w:w="0"/>
                    <w:left w:type="dxa" w:w="70"/>
                    <w:bottom w:type="dxa" w:w="0"/>
                    <w:right w:type="dxa" w:w="70"/>
                  </w:tcMar>
                </w:tcPr>
                <w:p>
                  <w:pPr>
                    <w:pStyle w:val="style0"/>
                    <w:jc w:val="right"/>
                    <w:spacing w:after="0" w:before="0"/>
                  </w:pPr>
                  <w:r>
                    <w:rPr>
                      <w:color w:val="000000"/>
                      <w:sz w:val="18"/>
                      <w:b/>
                      <w:szCs w:val="18"/>
                      <w:bCs/>
                      <w:rFonts w:ascii="Trebuchet MS" w:cs="Times New Roman" w:eastAsia="Times New Roman" w:hAnsi="Trebuchet MS"/>
                      <w:lang w:eastAsia="es-ES"/>
                    </w:rPr>
                    <w:t>2.235.148,91</w:t>
                  </w:r>
                </w:p>
              </w:tc>
              <w:tc>
                <w:tcPr>
                  <w:tcBorders>
                    <w:left w:color="00000A" w:space="0" w:sz="4" w:val="single"/>
                    <w:bottom w:color="00000A" w:space="0" w:sz="8" w:val="single"/>
                    <w:right w:color="00000A" w:space="0" w:sz="8" w:val="single"/>
                  </w:tcBorders>
                  <w:shd w:fill="C5D9F1"/>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4,74%</w:t>
                  </w:r>
                </w:p>
              </w:tc>
            </w:tr>
            <w:tr>
              <w:trPr>
                <w:trHeight w:hRule="atLeast" w:val="375"/>
                <w:cantSplit w:val="false"/>
              </w:trPr>
              <w:tc>
                <w:tcPr>
                  <w:tcBorders>
                    <w:left w:color="00000A" w:space="0" w:sz="8" w:val="single"/>
                    <w:bottom w:color="00000A" w:space="0" w:sz="8" w:val="single"/>
                    <w:right w:color="00000A" w:space="0" w:sz="8" w:val="single"/>
                  </w:tcBorders>
                  <w:shd w:fill="FFFFFF"/>
                  <w:tcW w:type="dxa" w:w="5048"/>
                  <w:tcMar>
                    <w:top w:type="dxa" w:w="0"/>
                    <w:left w:type="dxa" w:w="70"/>
                    <w:bottom w:type="dxa" w:w="0"/>
                    <w:right w:type="dxa" w:w="70"/>
                  </w:tcMar>
                </w:tcPr>
                <w:p>
                  <w:pPr>
                    <w:pStyle w:val="style0"/>
                    <w:spacing w:after="0" w:before="0"/>
                  </w:pPr>
                  <w:r>
                    <w:rPr>
                      <w:color w:val="000000"/>
                      <w:sz w:val="18"/>
                      <w:szCs w:val="18"/>
                      <w:rFonts w:ascii="Trebuchet MS" w:cs="Times New Roman" w:eastAsia="Times New Roman" w:hAnsi="Trebuchet MS"/>
                      <w:lang w:eastAsia="es-ES"/>
                    </w:rPr>
                    <w:t xml:space="preserve">              </w:t>
                  </w:r>
                  <w:r>
                    <w:rPr>
                      <w:color w:val="000000"/>
                      <w:sz w:val="18"/>
                      <w:szCs w:val="18"/>
                      <w:rFonts w:ascii="Trebuchet MS" w:cs="Times New Roman" w:eastAsia="Times New Roman" w:hAnsi="Trebuchet MS"/>
                      <w:lang w:eastAsia="es-ES"/>
                    </w:rPr>
                    <w:t>Deuda Flotante</w:t>
                  </w:r>
                </w:p>
              </w:tc>
              <w:tc>
                <w:tcPr>
                  <w:tcBorders>
                    <w:bottom w:color="00000A" w:space="0" w:sz="8" w:val="single"/>
                  </w:tcBorders>
                  <w:shd w:fill="FFFFFF"/>
                  <w:tcW w:type="dxa" w:w="7563"/>
                  <w:tcMar>
                    <w:top w:type="dxa" w:w="0"/>
                    <w:left w:type="dxa" w:w="70"/>
                    <w:bottom w:type="dxa" w:w="0"/>
                    <w:right w:type="dxa" w:w="70"/>
                  </w:tcMar>
                </w:tcPr>
                <w:p>
                  <w:pPr>
                    <w:pStyle w:val="style0"/>
                    <w:jc w:val="right"/>
                    <w:spacing w:after="0" w:before="0"/>
                  </w:pPr>
                  <w:r>
                    <w:rPr>
                      <w:color w:val="000000"/>
                      <w:sz w:val="18"/>
                      <w:szCs w:val="18"/>
                      <w:rFonts w:ascii="Trebuchet MS" w:cs="Times New Roman" w:eastAsia="Times New Roman" w:hAnsi="Trebuchet MS"/>
                      <w:lang w:eastAsia="es-ES"/>
                    </w:rPr>
                    <w:t>2.235.148,91</w:t>
                  </w:r>
                </w:p>
              </w:tc>
              <w:tc>
                <w:tcPr>
                  <w:tcBorders>
                    <w:left w:color="00000A" w:space="0" w:sz="4" w:val="single"/>
                    <w:bottom w:color="00000A" w:space="0" w:sz="8" w:val="single"/>
                    <w:right w:color="00000A" w:space="0" w:sz="8" w:val="single"/>
                  </w:tcBorders>
                  <w:shd w:fill="FFFFFF"/>
                  <w:tcW w:type="dxa" w:w="8786"/>
                  <w:tcMar>
                    <w:top w:type="dxa" w:w="0"/>
                    <w:left w:type="dxa" w:w="70"/>
                    <w:bottom w:type="dxa" w:w="0"/>
                    <w:right w:type="dxa" w:w="70"/>
                  </w:tcMar>
                </w:tcPr>
                <w:p>
                  <w:pPr>
                    <w:pStyle w:val="style0"/>
                    <w:jc w:val="center"/>
                    <w:spacing w:after="0" w:before="0"/>
                  </w:pPr>
                  <w:r>
                    <w:rPr>
                      <w:color w:val="000000"/>
                      <w:sz w:val="18"/>
                      <w:b/>
                      <w:szCs w:val="18"/>
                      <w:bCs/>
                      <w:rFonts w:ascii="Trebuchet MS" w:cs="Times New Roman" w:eastAsia="Times New Roman" w:hAnsi="Trebuchet MS"/>
                      <w:lang w:eastAsia="es-ES"/>
                    </w:rPr>
                    <w:t>4,74%</w:t>
                  </w:r>
                </w:p>
              </w:tc>
            </w:tr>
            <w:tr>
              <w:trPr>
                <w:trHeight w:hRule="atLeast" w:val="375"/>
                <w:cantSplit w:val="false"/>
              </w:trPr>
              <w:tc>
                <w:tcPr>
                  <w:tcBorders>
                    <w:top w:color="00000A" w:space="0" w:sz="4" w:val="single"/>
                    <w:left w:color="00000A" w:space="0" w:sz="8" w:val="single"/>
                    <w:bottom w:color="00000A" w:space="0" w:sz="8" w:val="single"/>
                    <w:right w:color="00000A" w:space="0" w:sz="8" w:val="single"/>
                  </w:tcBorders>
                  <w:shd w:fill="365F91"/>
                  <w:tcW w:type="dxa" w:w="5048"/>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TOTAL DE EGRESOS</w:t>
                  </w:r>
                </w:p>
              </w:tc>
              <w:tc>
                <w:tcPr>
                  <w:tcBorders>
                    <w:top w:color="00000A" w:space="0" w:sz="4" w:val="single"/>
                    <w:bottom w:color="00000A" w:space="0" w:sz="8" w:val="single"/>
                  </w:tcBorders>
                  <w:shd w:fill="365F91"/>
                  <w:tcW w:type="dxa" w:w="7563"/>
                  <w:tcMar>
                    <w:top w:type="dxa" w:w="0"/>
                    <w:left w:type="dxa" w:w="70"/>
                    <w:bottom w:type="dxa" w:w="0"/>
                    <w:right w:type="dxa" w:w="70"/>
                  </w:tcMar>
                </w:tcPr>
                <w:p>
                  <w:pPr>
                    <w:pStyle w:val="style0"/>
                    <w:jc w:val="right"/>
                    <w:spacing w:after="0" w:before="0"/>
                  </w:pPr>
                  <w:r>
                    <w:rPr>
                      <w:color w:val="FFFFFF"/>
                      <w:sz w:val="18"/>
                      <w:b/>
                      <w:szCs w:val="18"/>
                      <w:bCs/>
                      <w:rFonts w:ascii="Calibri" w:cs="Times New Roman" w:eastAsia="Times New Roman" w:hAnsi="Calibri"/>
                      <w:lang w:eastAsia="es-ES"/>
                    </w:rPr>
                    <w:t>47.152.676,03</w:t>
                  </w:r>
                </w:p>
              </w:tc>
              <w:tc>
                <w:tcPr>
                  <w:tcBorders>
                    <w:left w:color="00000A" w:space="0" w:sz="8" w:val="single"/>
                    <w:bottom w:color="00000A" w:space="0" w:sz="8" w:val="single"/>
                    <w:right w:color="00000A" w:space="0" w:sz="8" w:val="single"/>
                  </w:tcBorders>
                  <w:shd w:fill="365F91"/>
                  <w:tcW w:type="dxa" w:w="8786"/>
                  <w:tcMar>
                    <w:top w:type="dxa" w:w="0"/>
                    <w:left w:type="dxa" w:w="70"/>
                    <w:bottom w:type="dxa" w:w="0"/>
                    <w:right w:type="dxa" w:w="70"/>
                  </w:tcMar>
                </w:tcPr>
                <w:p>
                  <w:pPr>
                    <w:pStyle w:val="style0"/>
                    <w:jc w:val="center"/>
                    <w:spacing w:after="0" w:before="0"/>
                  </w:pPr>
                  <w:r>
                    <w:rPr>
                      <w:color w:val="FFFFFF"/>
                      <w:sz w:val="18"/>
                      <w:b/>
                      <w:szCs w:val="18"/>
                      <w:bCs/>
                      <w:rFonts w:ascii="Calibri" w:cs="Times New Roman" w:eastAsia="Times New Roman" w:hAnsi="Calibri"/>
                      <w:lang w:eastAsia="es-ES"/>
                    </w:rPr>
                    <w:t>100,00%</w:t>
                  </w:r>
                </w:p>
              </w:tc>
            </w:tr>
          </w:tbl>
          <w:p>
            <w:pPr>
              <w:pStyle w:val="style0"/>
              <w:spacing w:after="0" w:before="0"/>
            </w:pPr>
            <w:r>
              <w:rPr>
                <w:sz w:val="24"/>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0"/>
              <w:spacing w:after="0" w:before="0"/>
            </w:pPr>
            <w:r>
              <w:rPr>
                <w:sz w:val="16"/>
                <w:b/>
                <w:szCs w:val="20"/>
                <w:rFonts w:ascii="Arial" w:cs="Arial" w:eastAsia="Times New Roman" w:hAnsi="Arial"/>
                <w:lang w:eastAsia="es-ES"/>
              </w:rPr>
              <w:t>Fuente:  Dirección Financiera GPM</w:t>
            </w:r>
          </w:p>
          <w:p>
            <w:pPr>
              <w:pStyle w:val="style0"/>
              <w:spacing w:after="0" w:before="0"/>
            </w:pPr>
            <w:r>
              <w:rPr>
                <w:sz w:val="10"/>
                <w:b/>
                <w:szCs w:val="24"/>
                <w:rFonts w:ascii="Arial" w:cs="Arial" w:eastAsia="Times New Roman" w:hAnsi="Arial"/>
                <w:lang w:eastAsia="es-ES"/>
              </w:rPr>
            </w:r>
          </w:p>
          <w:p>
            <w:pPr>
              <w:pStyle w:val="style0"/>
              <w:ind w:hanging="0" w:left="640" w:right="0"/>
              <w:spacing w:after="0" w:before="0"/>
            </w:pPr>
            <w:r>
              <w:rPr>
                <w:sz w:val="24"/>
                <w:b/>
                <w:szCs w:val="24"/>
                <w:rFonts w:ascii="Arial" w:cs="Arial" w:eastAsia="Times New Roman" w:hAnsi="Arial"/>
                <w:lang w:eastAsia="es-ES"/>
              </w:rPr>
            </w:r>
          </w:p>
          <w:p>
            <w:pPr>
              <w:pStyle w:val="style0"/>
              <w:ind w:hanging="0" w:left="640" w:right="0"/>
              <w:spacing w:after="0" w:before="0"/>
            </w:pPr>
            <w:r>
              <w:rPr>
                <w:sz w:val="24"/>
                <w:b/>
                <w:szCs w:val="24"/>
                <w:rFonts w:ascii="Arial" w:cs="Arial" w:eastAsia="Times New Roman" w:hAnsi="Arial"/>
                <w:lang w:eastAsia="es-ES"/>
              </w:rPr>
            </w:r>
          </w:p>
          <w:p>
            <w:pPr>
              <w:pStyle w:val="style44"/>
              <w:numPr>
                <w:ilvl w:val="2"/>
                <w:numId w:val="37"/>
              </w:numPr>
              <w:jc w:val="both"/>
              <w:spacing w:after="0" w:before="0"/>
            </w:pPr>
            <w:r>
              <w:rPr>
                <w:sz w:val="24"/>
                <w:b/>
                <w:szCs w:val="24"/>
                <w:rFonts w:ascii="Arial" w:cs="Arial" w:eastAsia="Times New Roman" w:hAnsi="Arial"/>
                <w:lang w:eastAsia="es-ES"/>
              </w:rPr>
              <w:t>Financiamiento: Fuentes</w:t>
            </w:r>
          </w:p>
          <w:p>
            <w:pPr>
              <w:pStyle w:val="style0"/>
              <w:ind w:hanging="0" w:left="640" w:right="0"/>
              <w:spacing w:after="0" w:before="0"/>
            </w:pPr>
            <w:r>
              <w:rPr>
                <w:sz w:val="24"/>
                <w:u w:val="single"/>
                <w:b/>
                <w:szCs w:val="24"/>
                <w:bCs/>
                <w:rFonts w:ascii="Arial" w:cs="Arial" w:eastAsia="Times New Roman" w:hAnsi="Arial"/>
                <w:lang w:eastAsia="es-ES"/>
              </w:rPr>
            </w:r>
          </w:p>
          <w:tbl>
            <w:tblPr>
              <w:tblBorders>
                <w:top w:color="00000A" w:space="0" w:sz="4" w:val="single"/>
                <w:left w:color="00000A" w:space="0" w:sz="4" w:val="single"/>
                <w:bottom w:color="00000A" w:space="0" w:sz="4" w:val="single"/>
                <w:right w:color="00000A" w:space="0" w:sz="4" w:val="single"/>
              </w:tblBorders>
              <w:jc w:val="left"/>
              <w:tblInd w:type="dxa" w:w="-70"/>
            </w:tblPr>
            <w:tblGrid>
              <w:gridCol w:w="2419"/>
            </w:tblGrid>
            <w:tr>
              <w:trPr>
                <w:trHeight w:hRule="atLeast" w:val="300"/>
                <w:cantSplit w:val="false"/>
              </w:trPr>
              <w:tc>
                <w:tcPr>
                  <w:tcBorders>
                    <w:top w:color="00000A" w:space="0" w:sz="4" w:val="single"/>
                    <w:left w:color="00000A" w:space="0" w:sz="4" w:val="single"/>
                    <w:bottom w:color="00000A" w:space="0" w:sz="4" w:val="single"/>
                    <w:right w:color="00000A" w:space="0" w:sz="4" w:val="single"/>
                  </w:tcBorders>
                  <w:vMerge w:val="restart"/>
                  <w:gridSpan w:val="2"/>
                  <w:shd w:fill="BFBFBF"/>
                  <w:tcW w:type="dxa" w:w="2419"/>
                  <w:tcMar>
                    <w:top w:type="dxa" w:w="0"/>
                    <w:left w:type="dxa" w:w="70"/>
                    <w:bottom w:type="dxa" w:w="0"/>
                    <w:right w:type="dxa" w:w="70"/>
                  </w:tcMar>
                </w:tcPr>
                <w:p>
                  <w:pPr>
                    <w:pStyle w:val="style0"/>
                    <w:jc w:val="center"/>
                    <w:spacing w:after="0" w:before="0"/>
                  </w:pPr>
                  <w:r>
                    <w:rPr>
                      <w:color w:val="000000"/>
                      <w:sz w:val="18"/>
                      <w:b/>
                      <w:szCs w:val="18"/>
                      <w:bCs/>
                      <w:rFonts w:ascii="Calibri" w:cs="Times New Roman" w:eastAsia="Times New Roman" w:hAnsi="Calibri"/>
                      <w:lang w:eastAsia="es-ES"/>
                    </w:rPr>
                    <w:t>FUENTES DE FINANCIAMIENTO</w:t>
                  </w:r>
                </w:p>
              </w:tc>
            </w:tr>
            <w:tr>
              <w:trPr>
                <w:trHeight w:hRule="atLeast" w:val="300"/>
                <w:cantSplit w:val="false"/>
              </w:trPr>
              <w:tc>
                <w:tcPr>
                  <w:tcBorders>
                    <w:top w:color="00000A" w:space="0" w:sz="4" w:val="single"/>
                    <w:left w:color="00000A" w:space="0" w:sz="4" w:val="single"/>
                    <w:bottom w:color="00000A" w:space="0" w:sz="4" w:val="single"/>
                    <w:right w:color="00000A" w:space="0" w:sz="4" w:val="single"/>
                  </w:tcBorders>
                  <w:vMerge w:val="continue"/>
                  <w:gridSpan w:val="2"/>
                  <w:shd w:fill="auto"/>
                  <w:tcW w:type="dxa" w:w="2419"/>
                  <w:tcMar>
                    <w:top w:type="dxa" w:w="0"/>
                    <w:left w:type="dxa" w:w="70"/>
                    <w:bottom w:type="dxa" w:w="0"/>
                    <w:right w:type="dxa" w:w="70"/>
                  </w:tcMar>
                </w:tcPr>
                <w:p>
                  <w:pPr>
                    <w:pStyle w:val="style0"/>
                    <w:spacing w:after="0" w:before="0"/>
                  </w:pPr>
                  <w:r>
                    <w:rPr>
                      <w:color w:val="000000"/>
                      <w:b/>
                      <w:bCs/>
                      <w:rFonts w:ascii="Calibri" w:cs="Times New Roman" w:eastAsia="Times New Roman" w:hAnsi="Calibri"/>
                      <w:lang w:eastAsia="es-ES"/>
                    </w:rPr>
                  </w:r>
                </w:p>
              </w:tc>
            </w:tr>
            <w:tr>
              <w:trPr>
                <w:trHeight w:hRule="atLeast" w:val="300"/>
                <w:cantSplit w:val="false"/>
              </w:trPr>
              <w:tc>
                <w:tcPr>
                  <w:tcBorders>
                    <w:left w:color="00000A" w:space="0" w:sz="4" w:val="single"/>
                    <w:bottom w:color="000001" w:space="0" w:sz="4" w:val="single"/>
                    <w:right w:color="00000A" w:space="0" w:sz="4" w:val="single"/>
                  </w:tcBorders>
                  <w:vMerge w:val="restart"/>
                  <w:shd w:fill="EEECE1"/>
                  <w:tcW w:type="dxa" w:w="2204"/>
                  <w:tcMar>
                    <w:top w:type="dxa" w:w="0"/>
                    <w:left w:type="dxa" w:w="70"/>
                    <w:bottom w:type="dxa" w:w="0"/>
                    <w:right w:type="dxa" w:w="70"/>
                  </w:tcMar>
                </w:tcPr>
                <w:p>
                  <w:pPr>
                    <w:pStyle w:val="style0"/>
                    <w:jc w:val="center"/>
                    <w:spacing w:after="0" w:before="0"/>
                  </w:pPr>
                  <w:r>
                    <w:rPr>
                      <w:color w:val="000000"/>
                      <w:sz w:val="18"/>
                      <w:b/>
                      <w:szCs w:val="18"/>
                      <w:rFonts w:ascii="Calibri" w:cs="Times New Roman" w:eastAsia="Times New Roman" w:hAnsi="Calibri"/>
                      <w:lang w:eastAsia="es-ES"/>
                    </w:rPr>
                    <w:t xml:space="preserve">INGRESO </w:t>
                  </w:r>
                </w:p>
              </w:tc>
              <w:tc>
                <w:tcPr>
                  <w:tcBorders>
                    <w:left w:color="00000A" w:space="0" w:sz="4" w:val="single"/>
                    <w:bottom w:color="000001" w:space="0" w:sz="4" w:val="single"/>
                    <w:right w:color="00000A" w:space="0" w:sz="4" w:val="single"/>
                  </w:tcBorders>
                  <w:vMerge w:val="restart"/>
                  <w:shd w:fill="FFFFFF"/>
                  <w:tcW w:type="dxa" w:w="4839"/>
                  <w:tcMar>
                    <w:top w:type="dxa" w:w="0"/>
                    <w:left w:type="dxa" w:w="70"/>
                    <w:bottom w:type="dxa" w:w="0"/>
                    <w:right w:type="dxa" w:w="70"/>
                  </w:tcMar>
                </w:tcPr>
                <w:p>
                  <w:pPr>
                    <w:pStyle w:val="style0"/>
                    <w:jc w:val="center"/>
                    <w:spacing w:after="0" w:before="0"/>
                  </w:pPr>
                  <w:r>
                    <w:rPr>
                      <w:color w:val="000000"/>
                      <w:sz w:val="18"/>
                      <w:szCs w:val="18"/>
                      <w:rFonts w:ascii="Calibri" w:cs="Times New Roman" w:eastAsia="Times New Roman" w:hAnsi="Calibri"/>
                      <w:lang w:eastAsia="es-ES"/>
                    </w:rPr>
                    <w:t>GOBIERNO CENTRAL</w:t>
                  </w:r>
                </w:p>
              </w:tc>
            </w:tr>
            <w:tr>
              <w:trPr>
                <w:trHeight w:hRule="atLeast" w:val="300"/>
                <w:cantSplit w:val="false"/>
              </w:trPr>
              <w:tc>
                <w:tcPr>
                  <w:tcBorders>
                    <w:left w:color="00000A" w:space="0" w:sz="4" w:val="single"/>
                    <w:bottom w:color="000001" w:space="0" w:sz="4" w:val="single"/>
                    <w:right w:color="00000A" w:space="0" w:sz="4" w:val="single"/>
                  </w:tcBorders>
                  <w:vMerge w:val="continue"/>
                  <w:shd w:fill="auto"/>
                  <w:tcW w:type="dxa" w:w="2204"/>
                  <w:tcMar>
                    <w:top w:type="dxa" w:w="0"/>
                    <w:left w:type="dxa" w:w="70"/>
                    <w:bottom w:type="dxa" w:w="0"/>
                    <w:right w:type="dxa" w:w="70"/>
                  </w:tcMar>
                </w:tcPr>
                <w:p>
                  <w:pPr>
                    <w:pStyle w:val="style0"/>
                    <w:spacing w:after="0" w:before="0"/>
                  </w:pPr>
                  <w:r>
                    <w:rPr>
                      <w:color w:val="000000"/>
                      <w:sz w:val="18"/>
                      <w:b/>
                      <w:szCs w:val="18"/>
                      <w:rFonts w:ascii="Calibri" w:cs="Times New Roman" w:eastAsia="Times New Roman" w:hAnsi="Calibri"/>
                      <w:lang w:eastAsia="es-ES"/>
                    </w:rPr>
                  </w:r>
                </w:p>
              </w:tc>
              <w:tc>
                <w:tcPr>
                  <w:tcBorders>
                    <w:left w:color="00000A" w:space="0" w:sz="4" w:val="single"/>
                    <w:bottom w:color="000001" w:space="0" w:sz="4" w:val="single"/>
                    <w:right w:color="00000A" w:space="0" w:sz="4" w:val="single"/>
                  </w:tcBorders>
                  <w:vMerge w:val="continue"/>
                  <w:shd w:fill="auto"/>
                  <w:tcW w:type="dxa" w:w="4839"/>
                  <w:tcMar>
                    <w:top w:type="dxa" w:w="0"/>
                    <w:left w:type="dxa" w:w="70"/>
                    <w:bottom w:type="dxa" w:w="0"/>
                    <w:right w:type="dxa" w:w="70"/>
                  </w:tcMar>
                </w:tcPr>
                <w:p>
                  <w:pPr>
                    <w:pStyle w:val="style0"/>
                    <w:spacing w:after="0" w:before="0"/>
                  </w:pPr>
                  <w:r>
                    <w:rPr>
                      <w:color w:val="000000"/>
                      <w:sz w:val="18"/>
                      <w:szCs w:val="18"/>
                      <w:rFonts w:ascii="Calibri" w:cs="Times New Roman" w:eastAsia="Times New Roman" w:hAnsi="Calibri"/>
                      <w:lang w:eastAsia="es-ES"/>
                    </w:rPr>
                  </w:r>
                </w:p>
              </w:tc>
            </w:tr>
            <w:tr>
              <w:trPr>
                <w:trHeight w:hRule="atLeast" w:val="300"/>
                <w:cantSplit w:val="false"/>
              </w:trPr>
              <w:tc>
                <w:tcPr>
                  <w:tcBorders>
                    <w:left w:color="00000A" w:space="0" w:sz="4" w:val="single"/>
                    <w:bottom w:color="000001" w:space="0" w:sz="4" w:val="single"/>
                    <w:right w:color="00000A" w:space="0" w:sz="4" w:val="single"/>
                  </w:tcBorders>
                  <w:vMerge w:val="continue"/>
                  <w:shd w:fill="auto"/>
                  <w:tcW w:type="dxa" w:w="2204"/>
                  <w:tcMar>
                    <w:top w:type="dxa" w:w="0"/>
                    <w:left w:type="dxa" w:w="70"/>
                    <w:bottom w:type="dxa" w:w="0"/>
                    <w:right w:type="dxa" w:w="70"/>
                  </w:tcMar>
                </w:tcPr>
                <w:p>
                  <w:pPr>
                    <w:pStyle w:val="style0"/>
                    <w:spacing w:after="0" w:before="0"/>
                  </w:pPr>
                  <w:r>
                    <w:rPr>
                      <w:color w:val="000000"/>
                      <w:sz w:val="18"/>
                      <w:b/>
                      <w:szCs w:val="18"/>
                      <w:rFonts w:ascii="Calibri" w:cs="Times New Roman" w:eastAsia="Times New Roman" w:hAnsi="Calibri"/>
                      <w:lang w:eastAsia="es-ES"/>
                    </w:rPr>
                  </w:r>
                </w:p>
              </w:tc>
              <w:tc>
                <w:tcPr>
                  <w:tcBorders>
                    <w:left w:color="00000A" w:space="0" w:sz="4" w:val="single"/>
                    <w:bottom w:color="000001" w:space="0" w:sz="4" w:val="single"/>
                    <w:right w:color="00000A" w:space="0" w:sz="4" w:val="single"/>
                  </w:tcBorders>
                  <w:vMerge w:val="continue"/>
                  <w:shd w:fill="auto"/>
                  <w:tcW w:type="dxa" w:w="4839"/>
                  <w:tcMar>
                    <w:top w:type="dxa" w:w="0"/>
                    <w:left w:type="dxa" w:w="70"/>
                    <w:bottom w:type="dxa" w:w="0"/>
                    <w:right w:type="dxa" w:w="70"/>
                  </w:tcMar>
                </w:tcPr>
                <w:p>
                  <w:pPr>
                    <w:pStyle w:val="style0"/>
                    <w:spacing w:after="0" w:before="0"/>
                  </w:pPr>
                  <w:r>
                    <w:rPr>
                      <w:color w:val="000000"/>
                      <w:sz w:val="18"/>
                      <w:szCs w:val="18"/>
                      <w:rFonts w:ascii="Calibri" w:cs="Times New Roman" w:eastAsia="Times New Roman" w:hAnsi="Calibri"/>
                      <w:lang w:eastAsia="es-ES"/>
                    </w:rPr>
                  </w:r>
                </w:p>
              </w:tc>
            </w:tr>
            <w:tr>
              <w:trPr>
                <w:trHeight w:hRule="atLeast" w:val="300"/>
                <w:cantSplit w:val="false"/>
              </w:trPr>
              <w:tc>
                <w:tcPr>
                  <w:tcBorders>
                    <w:left w:color="00000A" w:space="0" w:sz="4" w:val="single"/>
                    <w:bottom w:color="000001" w:space="0" w:sz="4" w:val="single"/>
                    <w:right w:color="00000A" w:space="0" w:sz="4" w:val="single"/>
                  </w:tcBorders>
                  <w:vMerge w:val="restart"/>
                  <w:shd w:fill="EEECE1"/>
                  <w:tcW w:type="dxa" w:w="2204"/>
                  <w:tcMar>
                    <w:top w:type="dxa" w:w="0"/>
                    <w:left w:type="dxa" w:w="70"/>
                    <w:bottom w:type="dxa" w:w="0"/>
                    <w:right w:type="dxa" w:w="70"/>
                  </w:tcMar>
                </w:tcPr>
                <w:p>
                  <w:pPr>
                    <w:pStyle w:val="style0"/>
                    <w:jc w:val="center"/>
                    <w:spacing w:after="0" w:before="0"/>
                  </w:pPr>
                  <w:r>
                    <w:rPr>
                      <w:color w:val="000000"/>
                      <w:sz w:val="18"/>
                      <w:b/>
                      <w:szCs w:val="18"/>
                      <w:rFonts w:ascii="Calibri" w:cs="Times New Roman" w:eastAsia="Times New Roman" w:hAnsi="Calibri"/>
                      <w:lang w:eastAsia="es-ES"/>
                    </w:rPr>
                    <w:t xml:space="preserve">INGRESOS PROPIOS </w:t>
                  </w:r>
                </w:p>
              </w:tc>
              <w:tc>
                <w:tcPr>
                  <w:tcBorders>
                    <w:bottom w:color="00000A" w:space="0" w:sz="4" w:val="single"/>
                    <w:right w:color="00000A" w:space="0" w:sz="4" w:val="single"/>
                  </w:tcBorders>
                  <w:shd w:fill="FFFFFF"/>
                  <w:tcW w:type="dxa" w:w="4839"/>
                  <w:tcMar>
                    <w:top w:type="dxa" w:w="0"/>
                    <w:left w:type="dxa" w:w="70"/>
                    <w:bottom w:type="dxa" w:w="0"/>
                    <w:right w:type="dxa" w:w="70"/>
                  </w:tcMar>
                </w:tcPr>
                <w:p>
                  <w:pPr>
                    <w:pStyle w:val="style0"/>
                    <w:jc w:val="center"/>
                    <w:spacing w:after="0" w:before="0"/>
                  </w:pPr>
                  <w:r>
                    <w:rPr>
                      <w:color w:val="000000"/>
                      <w:sz w:val="18"/>
                      <w:szCs w:val="18"/>
                      <w:rFonts w:ascii="Calibri" w:cs="Times New Roman" w:eastAsia="Times New Roman" w:hAnsi="Calibri"/>
                      <w:lang w:eastAsia="es-ES"/>
                    </w:rPr>
                    <w:t>ESPECIES VALORADAS</w:t>
                  </w:r>
                </w:p>
              </w:tc>
            </w:tr>
            <w:tr>
              <w:trPr>
                <w:trHeight w:hRule="atLeast" w:val="300"/>
                <w:cantSplit w:val="false"/>
              </w:trPr>
              <w:tc>
                <w:tcPr>
                  <w:tcBorders>
                    <w:left w:color="00000A" w:space="0" w:sz="4" w:val="single"/>
                    <w:bottom w:color="000001" w:space="0" w:sz="4" w:val="single"/>
                    <w:right w:color="00000A" w:space="0" w:sz="4" w:val="single"/>
                  </w:tcBorders>
                  <w:vMerge w:val="continue"/>
                  <w:shd w:fill="auto"/>
                  <w:tcW w:type="dxa" w:w="2204"/>
                  <w:tcMar>
                    <w:top w:type="dxa" w:w="0"/>
                    <w:left w:type="dxa" w:w="70"/>
                    <w:bottom w:type="dxa" w:w="0"/>
                    <w:right w:type="dxa" w:w="70"/>
                  </w:tcMar>
                </w:tcPr>
                <w:p>
                  <w:pPr>
                    <w:pStyle w:val="style0"/>
                    <w:spacing w:after="0" w:before="0"/>
                  </w:pPr>
                  <w:r>
                    <w:rPr>
                      <w:color w:val="000000"/>
                      <w:sz w:val="18"/>
                      <w:szCs w:val="18"/>
                      <w:rFonts w:ascii="Calibri" w:cs="Times New Roman" w:eastAsia="Times New Roman" w:hAnsi="Calibri"/>
                      <w:lang w:eastAsia="es-ES"/>
                    </w:rPr>
                  </w:r>
                </w:p>
              </w:tc>
              <w:tc>
                <w:tcPr>
                  <w:tcBorders>
                    <w:bottom w:color="00000A" w:space="0" w:sz="4" w:val="single"/>
                    <w:right w:color="00000A" w:space="0" w:sz="4" w:val="single"/>
                  </w:tcBorders>
                  <w:shd w:fill="FFFFFF"/>
                  <w:tcW w:type="dxa" w:w="4839"/>
                  <w:tcMar>
                    <w:top w:type="dxa" w:w="0"/>
                    <w:left w:type="dxa" w:w="70"/>
                    <w:bottom w:type="dxa" w:w="0"/>
                    <w:right w:type="dxa" w:w="70"/>
                  </w:tcMar>
                </w:tcPr>
                <w:p>
                  <w:pPr>
                    <w:pStyle w:val="style0"/>
                    <w:jc w:val="center"/>
                    <w:spacing w:after="0" w:before="0"/>
                  </w:pPr>
                  <w:r>
                    <w:rPr>
                      <w:color w:val="000000"/>
                      <w:sz w:val="18"/>
                      <w:szCs w:val="18"/>
                      <w:rFonts w:ascii="Calibri" w:cs="Times New Roman" w:eastAsia="Times New Roman" w:hAnsi="Calibri"/>
                      <w:lang w:eastAsia="es-ES"/>
                    </w:rPr>
                    <w:t>ALCABALAS</w:t>
                  </w:r>
                </w:p>
              </w:tc>
            </w:tr>
            <w:tr>
              <w:trPr>
                <w:trHeight w:hRule="atLeast" w:val="300"/>
                <w:cantSplit w:val="false"/>
              </w:trPr>
              <w:tc>
                <w:tcPr>
                  <w:tcBorders>
                    <w:left w:color="00000A" w:space="0" w:sz="4" w:val="single"/>
                    <w:bottom w:color="000001" w:space="0" w:sz="4" w:val="single"/>
                    <w:right w:color="00000A" w:space="0" w:sz="4" w:val="single"/>
                  </w:tcBorders>
                  <w:vMerge w:val="continue"/>
                  <w:shd w:fill="auto"/>
                  <w:tcW w:type="dxa" w:w="2204"/>
                  <w:tcMar>
                    <w:top w:type="dxa" w:w="0"/>
                    <w:left w:type="dxa" w:w="70"/>
                    <w:bottom w:type="dxa" w:w="0"/>
                    <w:right w:type="dxa" w:w="70"/>
                  </w:tcMar>
                </w:tcPr>
                <w:p>
                  <w:pPr>
                    <w:pStyle w:val="style0"/>
                    <w:spacing w:after="0" w:before="0"/>
                  </w:pPr>
                  <w:r>
                    <w:rPr>
                      <w:color w:val="000000"/>
                      <w:sz w:val="18"/>
                      <w:szCs w:val="18"/>
                      <w:rFonts w:ascii="Calibri" w:cs="Times New Roman" w:eastAsia="Times New Roman" w:hAnsi="Calibri"/>
                      <w:lang w:eastAsia="es-ES"/>
                    </w:rPr>
                  </w:r>
                </w:p>
              </w:tc>
              <w:tc>
                <w:tcPr>
                  <w:tcBorders>
                    <w:bottom w:color="00000A" w:space="0" w:sz="4" w:val="single"/>
                    <w:right w:color="00000A" w:space="0" w:sz="4" w:val="single"/>
                  </w:tcBorders>
                  <w:shd w:fill="FFFFFF"/>
                  <w:tcW w:type="dxa" w:w="4839"/>
                  <w:tcMar>
                    <w:top w:type="dxa" w:w="0"/>
                    <w:left w:type="dxa" w:w="70"/>
                    <w:bottom w:type="dxa" w:w="0"/>
                    <w:right w:type="dxa" w:w="70"/>
                  </w:tcMar>
                </w:tcPr>
                <w:p>
                  <w:pPr>
                    <w:pStyle w:val="style0"/>
                    <w:jc w:val="center"/>
                    <w:spacing w:after="0" w:before="0"/>
                  </w:pPr>
                  <w:r>
                    <w:rPr>
                      <w:color w:val="000000"/>
                      <w:sz w:val="18"/>
                      <w:szCs w:val="18"/>
                      <w:rFonts w:ascii="Calibri" w:cs="Times New Roman" w:eastAsia="Times New Roman" w:hAnsi="Calibri"/>
                      <w:lang w:eastAsia="es-ES"/>
                    </w:rPr>
                    <w:t>IMPUESTO AL RODAJE</w:t>
                  </w:r>
                </w:p>
              </w:tc>
            </w:tr>
          </w:tbl>
          <w:p>
            <w:pPr>
              <w:pStyle w:val="style0"/>
              <w:ind w:hanging="0" w:left="1983" w:right="0"/>
              <w:spacing w:after="0" w:before="0"/>
            </w:pPr>
            <w:r>
              <w:rPr>
                <w:sz w:val="16"/>
                <w:b/>
                <w:szCs w:val="20"/>
                <w:rFonts w:ascii="Arial" w:cs="Arial" w:eastAsia="Times New Roman" w:hAnsi="Arial"/>
                <w:lang w:eastAsia="es-ES"/>
              </w:rPr>
              <w:t>Fuente:  Dirección Financiera GPM</w:t>
            </w:r>
          </w:p>
          <w:p>
            <w:pPr>
              <w:pStyle w:val="style0"/>
              <w:spacing w:after="0" w:before="0"/>
            </w:pPr>
            <w:r>
              <w:rPr>
                <w:sz w:val="10"/>
                <w:b/>
                <w:szCs w:val="24"/>
                <w:rFonts w:ascii="Arial" w:cs="Arial" w:eastAsia="Times New Roman" w:hAnsi="Arial"/>
                <w:lang w:eastAsia="es-ES"/>
              </w:rPr>
            </w:r>
          </w:p>
          <w:p>
            <w:pPr>
              <w:pStyle w:val="style0"/>
              <w:spacing w:after="0" w:before="0"/>
            </w:pPr>
            <w:r>
              <w:rPr>
                <w:sz w:val="10"/>
                <w:b/>
                <w:szCs w:val="24"/>
                <w:rFonts w:ascii="Arial" w:cs="Arial" w:eastAsia="Times New Roman" w:hAnsi="Arial"/>
                <w:lang w:eastAsia="es-ES"/>
              </w:rPr>
            </w:r>
          </w:p>
          <w:p>
            <w:pPr>
              <w:pStyle w:val="style0"/>
              <w:spacing w:after="0" w:before="0"/>
            </w:pPr>
            <w:r>
              <w:rPr>
                <w:sz w:val="10"/>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2"/>
              <w:numPr>
                <w:ilvl w:val="1"/>
                <w:numId w:val="37"/>
              </w:numPr>
              <w:spacing w:after="0" w:before="200"/>
            </w:pPr>
            <w:bookmarkStart w:id="27" w:name="_Toc365557126"/>
            <w:bookmarkEnd w:id="27"/>
            <w:r>
              <w:rPr/>
              <w:t>Procedimiento para su formulación</w:t>
            </w:r>
          </w:p>
          <w:p>
            <w:pPr>
              <w:pStyle w:val="style44"/>
              <w:jc w:val="both"/>
              <w:ind w:hanging="0" w:left="709" w:right="0"/>
              <w:spacing w:after="0" w:before="0"/>
            </w:pPr>
            <w:r>
              <w:rPr>
                <w:sz w:val="24"/>
                <w:b/>
                <w:szCs w:val="24"/>
                <w:rFonts w:ascii="Arial" w:cs="Arial" w:eastAsia="Times New Roman" w:hAnsi="Arial"/>
                <w:lang w:eastAsia="es-ES"/>
              </w:rPr>
            </w:r>
          </w:p>
          <w:p>
            <w:pPr>
              <w:pStyle w:val="style0"/>
              <w:jc w:val="both"/>
            </w:pPr>
            <w:r>
              <w:rPr>
                <w:sz w:val="24"/>
                <w:szCs w:val="24"/>
                <w:rFonts w:ascii="Arial" w:cs="Arial" w:hAnsi="Arial"/>
              </w:rPr>
              <w:t xml:space="preserve">La  Formulación del Presupuesto del Gobierno Provincial de Manabí se la realiza de conformidad con lo que estipula la Constitución, el COOTAD, la Ley Orgánica de Planificación y Finanzas Públicas, la Ley de Participación Ciudadana y Control Social  y la Ordenanza de Presupuesto y Participación Ciudadana del GPM. </w:t>
            </w:r>
          </w:p>
          <w:p>
            <w:pPr>
              <w:pStyle w:val="style0"/>
              <w:jc w:val="both"/>
              <w:tabs>
                <w:tab w:leader="none" w:pos="923" w:val="left"/>
                <w:tab w:leader="none" w:pos="1207" w:val="left"/>
              </w:tabs>
              <w:spacing w:after="0" w:before="0"/>
            </w:pPr>
            <w:r>
              <w:rPr>
                <w:color w:val="000000"/>
                <w:sz w:val="24"/>
                <w:szCs w:val="24"/>
                <w:rFonts w:ascii="Arial" w:cs="" w:hAnsi="Arial"/>
                <w:lang w:bidi="en-US"/>
              </w:rPr>
              <w:t>(Ordenanza anexado en CD, Archivo - 01).</w:t>
            </w:r>
          </w:p>
          <w:p>
            <w:pPr>
              <w:pStyle w:val="style0"/>
              <w:jc w:val="both"/>
            </w:pPr>
            <w:r>
              <w:rPr>
                <w:sz w:val="24"/>
                <w:szCs w:val="24"/>
                <w:rFonts w:ascii="Arial" w:cs="Arial" w:hAnsi="Arial"/>
              </w:rPr>
            </w:r>
          </w:p>
        </w:tc>
      </w:tr>
      <w:tr>
        <w:trPr>
          <w:trHeight w:hRule="atLeast" w:val="484"/>
          <w:cantSplit w:val="false"/>
        </w:trPr>
        <w:tc>
          <w:tcPr>
            <w:tcBorders/>
            <w:shd w:fill="FFFFFF"/>
            <w:tcW w:type="dxa" w:w="8926"/>
            <w:tcMar>
              <w:top w:type="dxa" w:w="0"/>
              <w:left w:type="dxa" w:w="70"/>
              <w:bottom w:type="dxa" w:w="0"/>
              <w:right w:type="dxa" w:w="70"/>
            </w:tcMar>
          </w:tcPr>
          <w:p>
            <w:pPr>
              <w:pStyle w:val="style44"/>
              <w:numPr>
                <w:ilvl w:val="2"/>
                <w:numId w:val="37"/>
              </w:numPr>
              <w:jc w:val="both"/>
              <w:spacing w:after="0" w:before="0"/>
            </w:pPr>
            <w:r>
              <w:rPr>
                <w:sz w:val="24"/>
                <w:b/>
                <w:szCs w:val="24"/>
                <w:rFonts w:ascii="Arial" w:cs="Arial" w:eastAsia="Times New Roman" w:hAnsi="Arial"/>
                <w:lang w:eastAsia="es-ES"/>
              </w:rPr>
              <w:t>Participación de la ciudadanía en la priorización, formulación, aprobación, ejecución, evaluación y control</w:t>
            </w:r>
          </w:p>
          <w:p>
            <w:pPr>
              <w:pStyle w:val="style44"/>
              <w:jc w:val="both"/>
              <w:ind w:hanging="0" w:left="1080" w:right="0"/>
              <w:spacing w:after="0" w:before="0"/>
            </w:pPr>
            <w:r>
              <w:rPr>
                <w:sz w:val="24"/>
                <w:szCs w:val="24"/>
                <w:rFonts w:ascii="Arial" w:cs="Arial" w:eastAsia="Times New Roman" w:hAnsi="Arial"/>
                <w:lang w:eastAsia="es-ES"/>
              </w:rPr>
              <w:t>Se detalla en el Capítulo 5.- Participación Ciudadana.</w:t>
            </w:r>
          </w:p>
        </w:tc>
      </w:tr>
      <w:tr>
        <w:trPr>
          <w:trHeight w:hRule="atLeast" w:val="484"/>
          <w:cantSplit w:val="false"/>
        </w:trPr>
        <w:tc>
          <w:tcPr>
            <w:tcBorders/>
            <w:shd w:fill="FFFFFF"/>
            <w:tcW w:type="dxa" w:w="8926"/>
            <w:tcMar>
              <w:top w:type="dxa" w:w="0"/>
              <w:left w:type="dxa" w:w="70"/>
              <w:bottom w:type="dxa" w:w="0"/>
              <w:right w:type="dxa" w:w="70"/>
            </w:tcMar>
          </w:tcPr>
          <w:p>
            <w:pPr>
              <w:pStyle w:val="style44"/>
              <w:jc w:val="both"/>
              <w:ind w:hanging="0" w:left="1080" w:right="0"/>
              <w:spacing w:after="0" w:before="0"/>
            </w:pPr>
            <w:r>
              <w:rPr>
                <w:sz w:val="24"/>
                <w:b/>
                <w:szCs w:val="24"/>
                <w:rFonts w:ascii="Arial" w:cs="Arial" w:eastAsia="Times New Roman" w:hAnsi="Arial"/>
                <w:lang w:eastAsia="es-ES"/>
              </w:rPr>
            </w:r>
          </w:p>
          <w:p>
            <w:pPr>
              <w:pStyle w:val="style44"/>
              <w:numPr>
                <w:ilvl w:val="2"/>
                <w:numId w:val="37"/>
              </w:numPr>
              <w:jc w:val="both"/>
              <w:spacing w:after="0" w:before="0"/>
            </w:pPr>
            <w:r>
              <w:rPr>
                <w:sz w:val="24"/>
                <w:b/>
                <w:szCs w:val="24"/>
                <w:rFonts w:ascii="Arial" w:cs="Arial" w:eastAsia="Times New Roman" w:hAnsi="Arial"/>
                <w:lang w:eastAsia="es-ES"/>
              </w:rPr>
              <w:t>Criterios para la priorización de necesidades</w:t>
            </w:r>
          </w:p>
        </w:tc>
      </w:tr>
      <w:tr>
        <w:trPr>
          <w:trHeight w:hRule="atLeast" w:val="484"/>
          <w:cantSplit w:val="false"/>
        </w:trPr>
        <w:tc>
          <w:tcPr>
            <w:tcBorders/>
            <w:shd w:fill="FFFFFF"/>
            <w:tcW w:type="dxa" w:w="8926"/>
            <w:tcMar>
              <w:top w:type="dxa" w:w="0"/>
              <w:left w:type="dxa" w:w="70"/>
              <w:bottom w:type="dxa" w:w="0"/>
              <w:right w:type="dxa" w:w="70"/>
            </w:tcMar>
          </w:tcPr>
          <w:p>
            <w:pPr>
              <w:pStyle w:val="style44"/>
              <w:jc w:val="both"/>
              <w:ind w:hanging="0" w:left="1080" w:right="0"/>
              <w:spacing w:after="0" w:before="0"/>
            </w:pPr>
            <w:r>
              <w:rPr>
                <w:sz w:val="24"/>
                <w:szCs w:val="24"/>
                <w:rFonts w:ascii="Arial" w:cs="Arial" w:eastAsia="Times New Roman" w:hAnsi="Arial"/>
                <w:lang w:eastAsia="es-ES"/>
              </w:rPr>
              <w:t>Se detalla en el Capítulo 5.- Participación Ciudadana.</w:t>
            </w:r>
          </w:p>
          <w:p>
            <w:pPr>
              <w:pStyle w:val="style44"/>
              <w:jc w:val="both"/>
              <w:ind w:hanging="0" w:left="1080" w:right="0"/>
              <w:spacing w:after="0" w:before="0"/>
            </w:pPr>
            <w:r>
              <w:rPr>
                <w:sz w:val="24"/>
                <w:b/>
                <w:szCs w:val="24"/>
                <w:rFonts w:ascii="Arial" w:cs="Arial" w:eastAsia="Times New Roman" w:hAnsi="Arial"/>
                <w:lang w:eastAsia="es-ES"/>
              </w:rPr>
            </w:r>
          </w:p>
          <w:p>
            <w:pPr>
              <w:pStyle w:val="style44"/>
              <w:numPr>
                <w:ilvl w:val="2"/>
                <w:numId w:val="37"/>
              </w:numPr>
              <w:jc w:val="both"/>
              <w:spacing w:after="0" w:before="0"/>
            </w:pPr>
            <w:r>
              <w:rPr>
                <w:sz w:val="24"/>
                <w:b/>
                <w:szCs w:val="24"/>
                <w:rFonts w:ascii="Arial" w:cs="Arial" w:eastAsia="Times New Roman" w:hAnsi="Arial"/>
                <w:lang w:eastAsia="es-ES"/>
              </w:rPr>
              <w:t>Criterios para la asignación de presupuesto en la priorización de necesidades del presupuesto participativo</w:t>
            </w:r>
          </w:p>
        </w:tc>
      </w:tr>
      <w:tr>
        <w:trPr>
          <w:trHeight w:hRule="atLeast" w:val="484"/>
          <w:cantSplit w:val="false"/>
        </w:trPr>
        <w:tc>
          <w:tcPr>
            <w:tcBorders/>
            <w:shd w:fill="FFFFFF"/>
            <w:tcW w:type="dxa" w:w="8926"/>
            <w:tcMar>
              <w:top w:type="dxa" w:w="0"/>
              <w:left w:type="dxa" w:w="70"/>
              <w:bottom w:type="dxa" w:w="0"/>
              <w:right w:type="dxa" w:w="70"/>
            </w:tcMar>
          </w:tcPr>
          <w:p>
            <w:pPr>
              <w:pStyle w:val="style0"/>
              <w:jc w:val="both"/>
              <w:ind w:hanging="0" w:left="1080" w:right="0"/>
              <w:spacing w:after="0" w:before="0"/>
            </w:pPr>
            <w:r>
              <w:rPr>
                <w:sz w:val="24"/>
                <w:szCs w:val="24"/>
                <w:rFonts w:ascii="Arial" w:cs="Arial" w:eastAsia="Times New Roman" w:hAnsi="Arial"/>
                <w:lang w:eastAsia="es-ES"/>
              </w:rPr>
              <w:t>Se detalla en el Capítulo 5.- Participación Ciudadana.</w:t>
            </w:r>
          </w:p>
          <w:p>
            <w:pPr>
              <w:pStyle w:val="style2"/>
              <w:numPr>
                <w:ilvl w:val="1"/>
                <w:numId w:val="37"/>
              </w:numPr>
            </w:pPr>
            <w:bookmarkStart w:id="28" w:name="_Toc365557127"/>
            <w:bookmarkEnd w:id="28"/>
            <w:r>
              <w:rPr/>
              <w:t>Presupuesto ejecutado: cambios que se realizaron, justificación de los cambios</w:t>
            </w:r>
          </w:p>
          <w:p>
            <w:pPr>
              <w:pStyle w:val="style44"/>
              <w:jc w:val="both"/>
              <w:ind w:hanging="0" w:left="1080" w:right="0"/>
              <w:spacing w:after="0" w:before="0"/>
            </w:pPr>
            <w:r>
              <w:rPr>
                <w:sz w:val="24"/>
                <w:szCs w:val="24"/>
                <w:rFonts w:ascii="Arial" w:cs="Arial" w:eastAsia="Times New Roman" w:hAnsi="Arial"/>
                <w:lang w:eastAsia="es-ES"/>
              </w:rPr>
              <w:t>El periodo de análisis de la rendición de cuentas al no ser compatible con el ejercicio fiscal vuelve muy compleja la información de este numeral, por tanto, no se cuenta con datos adecuados, sin embargo, los cambios realizados se justificaron con la emergencia invernal que se decretó en la provincia durante algunos meses del 2012.</w:t>
            </w:r>
          </w:p>
          <w:p>
            <w:pPr>
              <w:pStyle w:val="style44"/>
              <w:jc w:val="both"/>
              <w:ind w:hanging="0" w:left="709" w:right="0"/>
              <w:spacing w:after="0" w:before="0"/>
            </w:pPr>
            <w:r>
              <w:rPr>
                <w:sz w:val="24"/>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2"/>
              <w:numPr>
                <w:ilvl w:val="1"/>
                <w:numId w:val="37"/>
              </w:numPr>
              <w:spacing w:after="0" w:before="200"/>
            </w:pPr>
            <w:bookmarkStart w:id="29" w:name="_Toc365557128"/>
            <w:bookmarkEnd w:id="29"/>
            <w:r>
              <w:rPr/>
              <w:t>Procesos de Contratación y Compras Públicas</w:t>
            </w:r>
          </w:p>
          <w:p>
            <w:pPr>
              <w:pStyle w:val="style44"/>
              <w:jc w:val="both"/>
              <w:ind w:hanging="0" w:left="709" w:right="0"/>
              <w:spacing w:after="0" w:before="0"/>
            </w:pPr>
            <w:r>
              <w:rPr>
                <w:sz w:val="24"/>
                <w:b/>
                <w:szCs w:val="24"/>
                <w:rFonts w:ascii="Arial" w:cs="Arial" w:eastAsia="Times New Roman" w:hAnsi="Arial"/>
                <w:lang w:eastAsia="es-ES"/>
              </w:rPr>
            </w:r>
          </w:p>
          <w:p>
            <w:pPr>
              <w:pStyle w:val="style0"/>
              <w:jc w:val="both"/>
            </w:pPr>
            <w:r>
              <w:rPr>
                <w:sz w:val="24"/>
                <w:szCs w:val="24"/>
                <w:rFonts w:ascii="Arial" w:cs="Arial" w:hAnsi="Arial"/>
              </w:rPr>
              <w:t>Para el proceso de Contratación y Compras Públicas, se aplica lo determinado por la Ley de Contratación Pública y se cumple con elevar al portal del INCOP el Plan Anual de Compras y la Ejecución del Plan de Compras Públicas.</w:t>
            </w:r>
          </w:p>
          <w:p>
            <w:pPr>
              <w:pStyle w:val="style0"/>
              <w:jc w:val="both"/>
              <w:tabs>
                <w:tab w:leader="none" w:pos="923" w:val="left"/>
                <w:tab w:leader="none" w:pos="1207" w:val="left"/>
              </w:tabs>
              <w:spacing w:after="0" w:before="0"/>
            </w:pPr>
            <w:r>
              <w:rPr>
                <w:sz w:val="24"/>
                <w:szCs w:val="24"/>
                <w:rFonts w:ascii="Arial" w:cs="Arial" w:hAnsi="Arial"/>
              </w:rPr>
              <w:t xml:space="preserve"> </w:t>
            </w:r>
            <w:r>
              <w:rPr>
                <w:color w:val="000000"/>
                <w:sz w:val="24"/>
                <w:szCs w:val="24"/>
                <w:rFonts w:ascii="Arial" w:cs="" w:hAnsi="Arial"/>
                <w:lang w:bidi="en-US"/>
              </w:rPr>
              <w:t>(Plan anexado en CD, Archivo - 02).</w:t>
            </w:r>
          </w:p>
          <w:p>
            <w:pPr>
              <w:pStyle w:val="style0"/>
              <w:jc w:val="both"/>
            </w:pPr>
            <w:r>
              <w:rPr>
                <w:sz w:val="24"/>
                <w:szCs w:val="24"/>
                <w:rFonts w:ascii="Arial" w:cs="Arial" w:hAnsi="Arial"/>
              </w:rPr>
            </w:r>
          </w:p>
        </w:tc>
      </w:tr>
      <w:tr>
        <w:trPr>
          <w:trHeight w:hRule="atLeast" w:val="484"/>
          <w:cantSplit w:val="false"/>
        </w:trPr>
        <w:tc>
          <w:tcPr>
            <w:tcBorders>
              <w:bottom w:color="00000A" w:space="0" w:sz="4" w:val="single"/>
            </w:tcBorders>
            <w:shd w:fill="FFFFFF"/>
            <w:tcW w:type="dxa" w:w="8926"/>
            <w:tcMar>
              <w:top w:type="dxa" w:w="0"/>
              <w:left w:type="dxa" w:w="70"/>
              <w:bottom w:type="dxa" w:w="0"/>
              <w:right w:type="dxa" w:w="70"/>
            </w:tcMar>
          </w:tcPr>
          <w:p>
            <w:pPr>
              <w:pStyle w:val="style0"/>
              <w:spacing w:after="0" w:before="0"/>
            </w:pPr>
            <w:r>
              <w:rPr>
                <w:sz w:val="2"/>
                <w:szCs w:val="18"/>
                <w:rFonts w:ascii="Arial" w:cs="Arial" w:eastAsia="Times New Roman" w:hAnsi="Arial"/>
                <w:lang w:eastAsia="es-ES"/>
              </w:rPr>
            </w:r>
          </w:p>
          <w:p>
            <w:pPr>
              <w:pStyle w:val="style0"/>
              <w:ind w:firstLine="180" w:left="0" w:right="0"/>
              <w:spacing w:after="0" w:before="0"/>
            </w:pPr>
            <w:r>
              <w:rPr>
                <w:sz w:val="18"/>
                <w:szCs w:val="18"/>
                <w:rFonts w:ascii="Arial" w:cs="Arial" w:eastAsia="Times New Roman" w:hAnsi="Arial"/>
                <w:lang w:eastAsia="es-ES"/>
              </w:rPr>
            </w:r>
          </w:p>
        </w:tc>
      </w:tr>
      <w:tr>
        <w:trPr>
          <w:trHeight w:hRule="atLeast" w:val="484"/>
          <w:cantSplit w:val="false"/>
        </w:trPr>
        <w:tc>
          <w:tcPr>
            <w:tcBorders>
              <w:top w:color="00000A" w:space="0" w:sz="4" w:val="single"/>
              <w:left w:color="00000A" w:space="0" w:sz="4" w:val="single"/>
              <w:bottom w:color="00000A" w:space="0" w:sz="4" w:val="single"/>
              <w:right w:color="00000A" w:space="0" w:sz="4" w:val="single"/>
            </w:tcBorders>
            <w:shd w:fill="BFBFBF"/>
            <w:tcW w:type="dxa" w:w="8926"/>
            <w:tcMar>
              <w:top w:type="dxa" w:w="0"/>
              <w:left w:type="dxa" w:w="70"/>
              <w:bottom w:type="dxa" w:w="0"/>
              <w:right w:type="dxa" w:w="70"/>
            </w:tcMar>
          </w:tcPr>
          <w:p>
            <w:pPr>
              <w:pStyle w:val="style0"/>
            </w:pPr>
            <w:r>
              <w:rPr>
                <w:lang w:bidi="en-US" w:eastAsia="es-ES"/>
              </w:rPr>
            </w:r>
          </w:p>
          <w:p>
            <w:pPr>
              <w:pStyle w:val="style2"/>
              <w:numPr>
                <w:ilvl w:val="0"/>
                <w:numId w:val="37"/>
              </w:numPr>
            </w:pPr>
            <w:bookmarkStart w:id="30" w:name="_Toc365557129"/>
            <w:bookmarkEnd w:id="30"/>
            <w:r>
              <w:rPr>
                <w:lang w:bidi="en-US"/>
              </w:rPr>
              <w:t>ANALISIS DEL CUMPLIMIENTO DE LOS PLANES, PROGRAMAS, PROYECTOS:</w:t>
            </w:r>
          </w:p>
        </w:tc>
      </w:tr>
      <w:tr>
        <w:trPr>
          <w:trHeight w:hRule="atLeast" w:val="484"/>
          <w:cantSplit w:val="false"/>
        </w:trPr>
        <w:tc>
          <w:tcPr>
            <w:tcBorders>
              <w:top w:color="00000A" w:space="0" w:sz="4" w:val="single"/>
            </w:tcBorders>
            <w:shd w:fill="FFFFFF"/>
            <w:tcW w:type="dxa" w:w="8926"/>
            <w:tcMar>
              <w:top w:type="dxa" w:w="0"/>
              <w:left w:type="dxa" w:w="70"/>
              <w:bottom w:type="dxa" w:w="0"/>
              <w:right w:type="dxa" w:w="70"/>
            </w:tcMar>
          </w:tcPr>
          <w:p>
            <w:pPr>
              <w:pStyle w:val="style0"/>
              <w:spacing w:after="0" w:before="0"/>
            </w:pPr>
            <w:r>
              <w:rPr>
                <w:sz w:val="18"/>
                <w:b/>
                <w:szCs w:val="18"/>
                <w:bCs/>
                <w:rFonts w:ascii="Arial" w:cs="Arial" w:eastAsia="Times New Roman" w:hAnsi="Arial"/>
                <w:lang w:eastAsia="es-ES"/>
              </w:rPr>
              <w:t> </w:t>
            </w:r>
          </w:p>
        </w:tc>
      </w:tr>
      <w:tr>
        <w:trPr>
          <w:trHeight w:hRule="atLeast" w:val="484"/>
          <w:cantSplit w:val="false"/>
        </w:trPr>
        <w:tc>
          <w:tcPr>
            <w:tcBorders/>
            <w:shd w:fill="FFFFFF"/>
            <w:tcW w:type="dxa" w:w="8926"/>
            <w:tcMar>
              <w:top w:type="dxa" w:w="0"/>
              <w:left w:type="dxa" w:w="70"/>
              <w:bottom w:type="dxa" w:w="0"/>
              <w:right w:type="dxa" w:w="70"/>
            </w:tcMar>
          </w:tcPr>
          <w:p>
            <w:pPr>
              <w:pStyle w:val="style0"/>
              <w:jc w:val="both"/>
              <w:spacing w:after="0" w:before="0"/>
            </w:pPr>
            <w:r>
              <w:rPr>
                <w:sz w:val="2"/>
                <w:b/>
                <w:szCs w:val="24"/>
                <w:rFonts w:ascii="Arial" w:cs="Arial" w:eastAsia="Times New Roman" w:hAnsi="Arial"/>
                <w:lang w:eastAsia="es-ES"/>
              </w:rPr>
            </w:r>
          </w:p>
          <w:p>
            <w:pPr>
              <w:pStyle w:val="style2"/>
              <w:numPr>
                <w:ilvl w:val="1"/>
                <w:numId w:val="37"/>
              </w:numPr>
            </w:pPr>
            <w:bookmarkStart w:id="31" w:name="_Toc365557130"/>
            <w:bookmarkEnd w:id="31"/>
            <w:r>
              <w:rPr/>
              <w:t>Avance del cumplimiento del plan de trabajo presentado ante el Consejo Nacional Electoral</w:t>
            </w:r>
          </w:p>
          <w:p>
            <w:pPr>
              <w:pStyle w:val="style0"/>
            </w:pPr>
            <w:r>
              <w:rPr>
                <w:lang w:eastAsia="es-ES"/>
              </w:rPr>
            </w:r>
          </w:p>
          <w:tbl>
            <w:tblPr>
              <w:tblBorders>
                <w:top w:color="00000A" w:space="0" w:sz="4" w:val="single"/>
                <w:left w:color="00000A" w:space="0" w:sz="4" w:val="single"/>
                <w:bottom w:color="00000A" w:space="0" w:sz="4" w:val="single"/>
                <w:right w:color="00000A" w:space="0" w:sz="4" w:val="single"/>
              </w:tblBorders>
              <w:jc w:val="left"/>
              <w:tblInd w:type="dxa" w:w="-70"/>
            </w:tblPr>
            <w:tblGrid>
              <w:gridCol w:w="4440"/>
              <w:gridCol w:w="5492"/>
              <w:gridCol w:w="8775"/>
            </w:tblGrid>
            <w:tr>
              <w:trPr>
                <w:trHeight w:hRule="atLeast" w:val="390"/>
                <w:cantSplit w:val="false"/>
              </w:trPr>
              <w:tc>
                <w:tcPr>
                  <w:tcBorders>
                    <w:top w:color="00000A" w:space="0" w:sz="4" w:val="single"/>
                    <w:left w:color="00000A" w:space="0" w:sz="4" w:val="single"/>
                    <w:bottom w:color="00000A" w:space="0" w:sz="4" w:val="single"/>
                    <w:right w:color="00000A" w:space="0" w:sz="4" w:val="single"/>
                  </w:tcBorders>
                  <w:vMerge w:val="restart"/>
                  <w:shd w:fill="D8E4BC"/>
                  <w:tcW w:type="dxa" w:w="4440"/>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xml:space="preserve">SECTORES ESTRATÉGICOS </w:t>
                  </w:r>
                </w:p>
              </w:tc>
              <w:tc>
                <w:tcPr>
                  <w:tcBorders>
                    <w:top w:color="00000A" w:space="0" w:sz="4" w:val="single"/>
                    <w:left w:color="00000A" w:space="0" w:sz="4" w:val="single"/>
                    <w:bottom w:color="00000A" w:space="0" w:sz="4" w:val="single"/>
                    <w:right w:color="00000A" w:space="0" w:sz="4" w:val="single"/>
                  </w:tcBorders>
                  <w:vMerge w:val="restart"/>
                  <w:shd w:fill="D8E4BC"/>
                  <w:tcW w:type="dxa" w:w="5492"/>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ESTADO ACTUAL</w:t>
                  </w:r>
                </w:p>
              </w:tc>
              <w:tc>
                <w:tcPr>
                  <w:tcBorders>
                    <w:top w:color="00000A" w:space="0" w:sz="4" w:val="single"/>
                    <w:left w:color="00000A" w:space="0" w:sz="4" w:val="single"/>
                    <w:bottom w:color="00000A" w:space="0" w:sz="4" w:val="single"/>
                    <w:right w:color="00000A" w:space="0" w:sz="4" w:val="single"/>
                  </w:tcBorders>
                  <w:vMerge w:val="restart"/>
                  <w:shd w:fill="D8E4BC"/>
                  <w:tcW w:type="dxa" w:w="8775"/>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OBSERVACIONES</w:t>
                  </w:r>
                </w:p>
              </w:tc>
            </w:tr>
            <w:tr>
              <w:trPr>
                <w:trHeight w:hRule="atLeast" w:val="390"/>
                <w:cantSplit w:val="false"/>
              </w:trPr>
              <w:tc>
                <w:tcPr>
                  <w:tcBorders>
                    <w:top w:color="00000A" w:space="0" w:sz="4" w:val="single"/>
                    <w:left w:color="00000A" w:space="0" w:sz="4" w:val="single"/>
                    <w:bottom w:color="00000A" w:space="0" w:sz="4" w:val="single"/>
                    <w:right w:color="00000A" w:space="0" w:sz="4" w:val="single"/>
                  </w:tcBorders>
                  <w:vMerge w:val="continue"/>
                  <w:shd w:fill="auto"/>
                  <w:tcW w:type="dxa" w:w="4440"/>
                  <w:tcMar>
                    <w:top w:type="dxa" w:w="0"/>
                    <w:left w:type="dxa" w:w="70"/>
                    <w:bottom w:type="dxa" w:w="0"/>
                    <w:right w:type="dxa" w:w="70"/>
                  </w:tcMar>
                </w:tcPr>
                <w:p>
                  <w:pPr>
                    <w:pStyle w:val="style0"/>
                    <w:spacing w:after="0" w:before="0" w:line="100" w:lineRule="atLeast"/>
                  </w:pPr>
                  <w:r>
                    <w:rPr>
                      <w:color w:val="000000"/>
                      <w:sz w:val="18"/>
                      <w:b/>
                      <w:szCs w:val="18"/>
                      <w:bCs/>
                      <w:rFonts w:ascii="Arial" w:cs="Arial" w:eastAsia="Times New Roman" w:hAnsi="Arial"/>
                      <w:lang w:eastAsia="es-ES"/>
                    </w:rPr>
                  </w:r>
                </w:p>
              </w:tc>
              <w:tc>
                <w:tcPr>
                  <w:tcBorders>
                    <w:top w:color="00000A" w:space="0" w:sz="4" w:val="single"/>
                    <w:left w:color="00000A" w:space="0" w:sz="4" w:val="single"/>
                    <w:bottom w:color="00000A" w:space="0" w:sz="4" w:val="single"/>
                    <w:right w:color="00000A" w:space="0" w:sz="4" w:val="single"/>
                  </w:tcBorders>
                  <w:vMerge w:val="continue"/>
                  <w:shd w:fill="auto"/>
                  <w:tcW w:type="dxa" w:w="5492"/>
                  <w:tcMar>
                    <w:top w:type="dxa" w:w="0"/>
                    <w:left w:type="dxa" w:w="70"/>
                    <w:bottom w:type="dxa" w:w="0"/>
                    <w:right w:type="dxa" w:w="70"/>
                  </w:tcMar>
                </w:tcPr>
                <w:p>
                  <w:pPr>
                    <w:pStyle w:val="style0"/>
                    <w:spacing w:after="0" w:before="0" w:line="100" w:lineRule="atLeast"/>
                  </w:pPr>
                  <w:r>
                    <w:rPr>
                      <w:color w:val="000000"/>
                      <w:sz w:val="18"/>
                      <w:b/>
                      <w:szCs w:val="18"/>
                      <w:bCs/>
                      <w:rFonts w:ascii="Arial" w:cs="Arial" w:eastAsia="Times New Roman" w:hAnsi="Arial"/>
                      <w:lang w:eastAsia="es-ES"/>
                    </w:rPr>
                  </w:r>
                </w:p>
              </w:tc>
              <w:tc>
                <w:tcPr>
                  <w:tcBorders>
                    <w:top w:color="00000A" w:space="0" w:sz="4" w:val="single"/>
                    <w:left w:color="00000A" w:space="0" w:sz="4" w:val="single"/>
                    <w:bottom w:color="00000A" w:space="0" w:sz="4" w:val="single"/>
                    <w:right w:color="00000A" w:space="0" w:sz="4" w:val="single"/>
                  </w:tcBorders>
                  <w:vMerge w:val="continue"/>
                  <w:shd w:fill="auto"/>
                  <w:tcW w:type="dxa" w:w="8775"/>
                  <w:tcMar>
                    <w:top w:type="dxa" w:w="0"/>
                    <w:left w:type="dxa" w:w="70"/>
                    <w:bottom w:type="dxa" w:w="0"/>
                    <w:right w:type="dxa" w:w="70"/>
                  </w:tcMar>
                </w:tcPr>
                <w:p>
                  <w:pPr>
                    <w:pStyle w:val="style0"/>
                    <w:spacing w:after="0" w:before="0" w:line="100" w:lineRule="atLeast"/>
                  </w:pPr>
                  <w:r>
                    <w:rPr>
                      <w:color w:val="000000"/>
                      <w:sz w:val="18"/>
                      <w:b/>
                      <w:szCs w:val="18"/>
                      <w:bCs/>
                      <w:rFonts w:ascii="Arial" w:cs="Arial" w:eastAsia="Times New Roman" w:hAnsi="Arial"/>
                      <w:lang w:eastAsia="es-ES"/>
                    </w:rPr>
                  </w:r>
                </w:p>
              </w:tc>
            </w:tr>
            <w:tr>
              <w:trPr>
                <w:trHeight w:hRule="atLeast" w:val="390"/>
                <w:cantSplit w:val="false"/>
              </w:trPr>
              <w:tc>
                <w:tcPr>
                  <w:tcBorders>
                    <w:top w:color="00000A" w:space="0" w:sz="4" w:val="single"/>
                    <w:left w:color="00000A" w:space="0" w:sz="4" w:val="single"/>
                    <w:bottom w:color="00000A" w:space="0" w:sz="4" w:val="single"/>
                    <w:right w:color="00000A" w:space="0" w:sz="4" w:val="single"/>
                  </w:tcBorders>
                  <w:vMerge w:val="continue"/>
                  <w:shd w:fill="auto"/>
                  <w:tcW w:type="dxa" w:w="4440"/>
                  <w:tcMar>
                    <w:top w:type="dxa" w:w="0"/>
                    <w:left w:type="dxa" w:w="70"/>
                    <w:bottom w:type="dxa" w:w="0"/>
                    <w:right w:type="dxa" w:w="70"/>
                  </w:tcMar>
                </w:tcPr>
                <w:p>
                  <w:pPr>
                    <w:pStyle w:val="style0"/>
                    <w:spacing w:after="0" w:before="0" w:line="100" w:lineRule="atLeast"/>
                  </w:pPr>
                  <w:r>
                    <w:rPr>
                      <w:color w:val="000000"/>
                      <w:sz w:val="18"/>
                      <w:b/>
                      <w:szCs w:val="18"/>
                      <w:bCs/>
                      <w:rFonts w:ascii="Arial" w:cs="Arial" w:eastAsia="Times New Roman" w:hAnsi="Arial"/>
                      <w:lang w:eastAsia="es-ES"/>
                    </w:rPr>
                  </w:r>
                </w:p>
              </w:tc>
              <w:tc>
                <w:tcPr>
                  <w:tcBorders>
                    <w:top w:color="00000A" w:space="0" w:sz="4" w:val="single"/>
                    <w:left w:color="00000A" w:space="0" w:sz="4" w:val="single"/>
                    <w:bottom w:color="00000A" w:space="0" w:sz="4" w:val="single"/>
                    <w:right w:color="00000A" w:space="0" w:sz="4" w:val="single"/>
                  </w:tcBorders>
                  <w:vMerge w:val="continue"/>
                  <w:shd w:fill="auto"/>
                  <w:tcW w:type="dxa" w:w="5492"/>
                  <w:tcMar>
                    <w:top w:type="dxa" w:w="0"/>
                    <w:left w:type="dxa" w:w="70"/>
                    <w:bottom w:type="dxa" w:w="0"/>
                    <w:right w:type="dxa" w:w="70"/>
                  </w:tcMar>
                </w:tcPr>
                <w:p>
                  <w:pPr>
                    <w:pStyle w:val="style0"/>
                    <w:spacing w:after="0" w:before="0" w:line="100" w:lineRule="atLeast"/>
                  </w:pPr>
                  <w:r>
                    <w:rPr>
                      <w:color w:val="000000"/>
                      <w:sz w:val="18"/>
                      <w:b/>
                      <w:szCs w:val="18"/>
                      <w:bCs/>
                      <w:rFonts w:ascii="Arial" w:cs="Arial" w:eastAsia="Times New Roman" w:hAnsi="Arial"/>
                      <w:lang w:eastAsia="es-ES"/>
                    </w:rPr>
                  </w:r>
                </w:p>
              </w:tc>
              <w:tc>
                <w:tcPr>
                  <w:tcBorders>
                    <w:top w:color="00000A" w:space="0" w:sz="4" w:val="single"/>
                    <w:left w:color="00000A" w:space="0" w:sz="4" w:val="single"/>
                    <w:bottom w:color="00000A" w:space="0" w:sz="4" w:val="single"/>
                    <w:right w:color="00000A" w:space="0" w:sz="4" w:val="single"/>
                  </w:tcBorders>
                  <w:vMerge w:val="continue"/>
                  <w:shd w:fill="auto"/>
                  <w:tcW w:type="dxa" w:w="8775"/>
                  <w:tcMar>
                    <w:top w:type="dxa" w:w="0"/>
                    <w:left w:type="dxa" w:w="70"/>
                    <w:bottom w:type="dxa" w:w="0"/>
                    <w:right w:type="dxa" w:w="70"/>
                  </w:tcMar>
                </w:tcPr>
                <w:p>
                  <w:pPr>
                    <w:pStyle w:val="style0"/>
                    <w:spacing w:after="0" w:before="0" w:line="100" w:lineRule="atLeast"/>
                  </w:pPr>
                  <w:r>
                    <w:rPr>
                      <w:color w:val="000000"/>
                      <w:sz w:val="18"/>
                      <w:b/>
                      <w:szCs w:val="18"/>
                      <w:bCs/>
                      <w:rFonts w:ascii="Arial" w:cs="Arial" w:eastAsia="Times New Roman" w:hAnsi="Arial"/>
                      <w:lang w:eastAsia="es-ES"/>
                    </w:rPr>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PLANIFICACION</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Programa: VISION INTEGRAL DE MANABI</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xml:space="preserve">Proyectos: </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Coordinación institucional y fortalecimiento de las Juntas Parroquiales y unidades técnicas de los Municipios y entidades del Gobierno Central para la concertación presupuestal</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Planificación y Ordenamiento Territorial</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Plan de Ordenamiento Territorial y Desarrollo Integral de la Provincia de Manabí</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Terminado</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Planificación y Ordenamiento Territorial</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Desarrollo Local con la Agencia de Desarrollo de la Provincia de Manabí</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Terminado</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Agencia de Desarrollo de la Provincia de Manabí</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Centro de Información y Estadísticas de Manabí (CIEM)</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Planificación y Ordenamiento Territorial</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CONECTIVIDAD</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Programa: VIAS PARA EL DESARROLLO</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xml:space="preserve">Proyectos: </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Vialidad integral corredores productivos de Manabí. </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Vialidad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Anillos de Integración regional Norte y Sur</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Vialidad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Puerto de Transferencia Manta.</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Autoridad Portuaria de Manta</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Eje multimodal Manta-Manaos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top w:color="00000A" w:space="0" w:sz="4" w:val="single"/>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Aeropuerto Internacional de Manta</w:t>
                  </w:r>
                </w:p>
              </w:tc>
              <w:tc>
                <w:tcPr>
                  <w:tcBorders>
                    <w:top w:color="00000A" w:space="0" w:sz="4" w:val="single"/>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top w:color="00000A" w:space="0" w:sz="4" w:val="single"/>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top w:color="00000A" w:space="0" w:sz="4" w:val="single"/>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Planta Petroquímica</w:t>
                  </w:r>
                </w:p>
              </w:tc>
              <w:tc>
                <w:tcPr>
                  <w:tcBorders>
                    <w:top w:color="00000A" w:space="0" w:sz="4" w:val="single"/>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top w:color="00000A" w:space="0" w:sz="4" w:val="single"/>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Refinería del Pacífico</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PRODUCCION, AMBIENTE Y COMPETITIVIDAD</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Programa: SUELO Y AGUA PRODUCTIVA</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xml:space="preserve">Proyectos: </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Implementación mesas de turismo, pesca, cacao, café y de negocios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Fomento Productivo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Estudio de constitución de mancomunidades según potencialidades micro-regionales.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Terminado</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Planificación y Ordenamiento Territorial</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Estudio de transferencia de tecnología agropecuaria para el desarrollo rural (DRAS).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Terminado</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Fomento Productivo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Estudio de titularización de cartera para la inversión en programas de vivienda y proyectos productivos.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Propósito Múltiple Chone.</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SENAGUA</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Riego Carrizal - Chone.</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SENAGUA</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Riego Sancán.</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SENAGUA</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Propósito Múltiple Jama - Coaque.</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SENAGUA</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Riego Paján – Ayampe.</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SENAGUA</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Puerto pesquero Punta Bellaca.</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Puerto pesquero Machalilla.</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Puerto pesquero San Mateo.</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Puerto pesquero San Juan.</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Puerto turístico San José.</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Puerto turístico La Esperanza.</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Puerto turístico Poza Honda</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Transporte y Obras Públicas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Estudio para asumir competencias del BNF.</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el Banco del Estado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Manejo ambiental sustentable y sostenido. </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Gestión Ambiental y Riesgo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Reversión de la pérdida de recursos naturales y ambientales.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Gestión Ambiental y Riesgo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Reforestación productiva. </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Corporación Forestal y Ambiental de Manabí</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Salvaguardia de áreas protegidas y bosques protectores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Gestión Ambiental y Riesgo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Pozos y albarradas para el riego</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Riego y Drenaje</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Modelo de Asentamiento Rural (MADRI)</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Estudios</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Planificación y Ordenamiento Territorial</w:t>
                  </w:r>
                </w:p>
              </w:tc>
            </w:tr>
            <w:tr>
              <w:trPr>
                <w:trHeight w:hRule="atLeast" w:val="390"/>
                <w:cantSplit w:val="false"/>
              </w:trPr>
              <w:tc>
                <w:tcPr>
                  <w:tcBorders>
                    <w:top w:color="00000A" w:space="0" w:sz="4" w:val="single"/>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Infraestructura y equipamiento para la producción</w:t>
                  </w:r>
                </w:p>
              </w:tc>
              <w:tc>
                <w:tcPr>
                  <w:tcBorders>
                    <w:top w:color="00000A" w:space="0" w:sz="4" w:val="single"/>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Estudios</w:t>
                  </w:r>
                </w:p>
              </w:tc>
              <w:tc>
                <w:tcPr>
                  <w:tcBorders>
                    <w:top w:color="00000A" w:space="0" w:sz="4" w:val="single"/>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Fomento Productivo</w:t>
                  </w:r>
                </w:p>
              </w:tc>
            </w:tr>
            <w:tr>
              <w:trPr>
                <w:trHeight w:hRule="atLeast" w:val="390"/>
                <w:cantSplit w:val="false"/>
              </w:trPr>
              <w:tc>
                <w:tcPr>
                  <w:tcBorders>
                    <w:top w:color="00000A" w:space="0" w:sz="4" w:val="single"/>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ARTES, EDUCACION Y CULTURA</w:t>
                  </w:r>
                </w:p>
              </w:tc>
              <w:tc>
                <w:tcPr>
                  <w:tcBorders>
                    <w:top w:color="00000A" w:space="0" w:sz="4" w:val="single"/>
                    <w:bottom w:color="00000A" w:space="0" w:sz="4" w:val="single"/>
                    <w:right w:color="00000A" w:space="0" w:sz="4" w:val="single"/>
                  </w:tcBorders>
                  <w:shd w:fill="BFBFBF"/>
                  <w:tcW w:type="dxa" w:w="5492"/>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c>
                <w:tcPr>
                  <w:tcBorders>
                    <w:top w:color="00000A" w:space="0" w:sz="4" w:val="single"/>
                    <w:bottom w:color="00000A" w:space="0" w:sz="4" w:val="single"/>
                    <w:right w:color="00000A" w:space="0" w:sz="4" w:val="single"/>
                  </w:tcBorders>
                  <w:shd w:fill="BFBFBF"/>
                  <w:tcW w:type="dxa" w:w="8775"/>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Programa: ALFARO ENSEÑA</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xml:space="preserve">Proyectos: </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De tal palo tal astilla. </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Terminado</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Desarrollo Humano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Nuestras raíces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Desarrollo Humano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Yo sí puedo Manabí.</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Desarrollo Humano</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Alfarada</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Terminado</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Desarrollo Humano</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SALUD</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Programa: VIDA SALUDABLE</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xml:space="preserve">Proyectos: </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Agua pura. </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GAD Cantonales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Manabí recicla.</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Ordenanza provincial de Manejo de Desechos Sólidos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Gestión saludable. </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Salud Pública y/o GAD Cantonales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Salud preventiva</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Salud Pública y/o GAD Cantonales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Manabí nutritivo</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Salud Pública y/o GAD Cantonales</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Plan Integral de Salud</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Competencia asumida por Ministerio de Salud Pública y/o GAD Cantonales</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COMUNICACIÓN Y TRANSPARENCIA</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Programa: CUENTAS CLARAS</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xml:space="preserve">Proyectos: </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Sistema de Comunicación institucional</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Dirección Administrativa y de Servicios Generales </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Ventanilla única provincial.</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Plan de Capacitación Integral. </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 xml:space="preserve">Jefatura de Talento Humano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CONVIVENCIA COMUNITARIA</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center"/>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Programa: PUEBLOS SOLIDARIOS</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BFBFBF"/>
                  <w:tcW w:type="dxa" w:w="4440"/>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xml:space="preserve">Proyectos: </w:t>
                  </w:r>
                </w:p>
              </w:tc>
              <w:tc>
                <w:tcPr>
                  <w:tcBorders>
                    <w:bottom w:color="00000A" w:space="0" w:sz="4" w:val="single"/>
                    <w:right w:color="00000A" w:space="0" w:sz="4" w:val="single"/>
                  </w:tcBorders>
                  <w:shd w:fill="BFBFBF"/>
                  <w:tcW w:type="dxa" w:w="5492"/>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c>
                <w:tcPr>
                  <w:tcBorders>
                    <w:bottom w:color="00000A" w:space="0" w:sz="4" w:val="single"/>
                    <w:right w:color="00000A" w:space="0" w:sz="4" w:val="single"/>
                  </w:tcBorders>
                  <w:shd w:fill="BFBFBF"/>
                  <w:tcW w:type="dxa" w:w="8775"/>
                  <w:tcMar>
                    <w:top w:type="dxa" w:w="0"/>
                    <w:left w:type="dxa" w:w="70"/>
                    <w:bottom w:type="dxa" w:w="0"/>
                    <w:right w:type="dxa" w:w="70"/>
                  </w:tcMar>
                </w:tcPr>
                <w:p>
                  <w:pPr>
                    <w:pStyle w:val="style0"/>
                    <w:jc w:val="both"/>
                    <w:spacing w:after="0" w:before="0" w:line="100" w:lineRule="atLeast"/>
                  </w:pPr>
                  <w:r>
                    <w:rPr>
                      <w:color w:val="000000"/>
                      <w:sz w:val="18"/>
                      <w:b/>
                      <w:szCs w:val="18"/>
                      <w:bCs/>
                      <w:rFonts w:ascii="Arial" w:cs="Arial" w:eastAsia="Times New Roman" w:hAnsi="Arial"/>
                      <w:lang w:eastAsia="es-ES"/>
                    </w:rPr>
                    <w:t> </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Fortalecimiento de unidades técnicas de los Planes Estratégicos Cantonales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Unidos por el cambio.</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Plan de Asistencia Legal.</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Sin iniciar</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N. D.</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Talentos criollos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Viceprefectura de Manabí</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Olimpiadas Comunitarias "Copa Mariano"</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Prefectura de Manabí</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Centro de Apoyo para el Desarrollo Integral Sostenible "CADIS"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Planificación y Ordenamiento Territorial</w:t>
                  </w:r>
                </w:p>
              </w:tc>
            </w:tr>
            <w:tr>
              <w:trPr>
                <w:trHeight w:hRule="atLeast" w:val="390"/>
                <w:cantSplit w:val="false"/>
              </w:trPr>
              <w:tc>
                <w:tcPr>
                  <w:tcBorders>
                    <w:left w:color="00000A" w:space="0" w:sz="4" w:val="single"/>
                    <w:bottom w:color="00000A" w:space="0" w:sz="4" w:val="single"/>
                    <w:right w:color="00000A" w:space="0" w:sz="4" w:val="single"/>
                  </w:tcBorders>
                  <w:shd w:fill="FFFFFF"/>
                  <w:tcW w:type="dxa" w:w="4440"/>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Brigadas juveniles.</w:t>
                  </w:r>
                </w:p>
              </w:tc>
              <w:tc>
                <w:tcPr>
                  <w:tcBorders>
                    <w:bottom w:color="00000A" w:space="0" w:sz="4" w:val="single"/>
                    <w:right w:color="00000A" w:space="0" w:sz="4" w:val="single"/>
                  </w:tcBorders>
                  <w:shd w:fill="FFFFFF"/>
                  <w:tcW w:type="dxa" w:w="5492"/>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En ejecución</w:t>
                  </w:r>
                </w:p>
              </w:tc>
              <w:tc>
                <w:tcPr>
                  <w:tcBorders>
                    <w:bottom w:color="00000A" w:space="0" w:sz="4" w:val="single"/>
                    <w:right w:color="00000A" w:space="0" w:sz="4" w:val="single"/>
                  </w:tcBorders>
                  <w:shd w:fill="FFFFFF"/>
                  <w:tcW w:type="dxa" w:w="8775"/>
                  <w:tcMar>
                    <w:top w:type="dxa" w:w="0"/>
                    <w:left w:type="dxa" w:w="70"/>
                    <w:bottom w:type="dxa" w:w="0"/>
                    <w:right w:type="dxa" w:w="70"/>
                  </w:tcMar>
                </w:tcPr>
                <w:p>
                  <w:pPr>
                    <w:pStyle w:val="style0"/>
                    <w:jc w:val="both"/>
                    <w:spacing w:after="0" w:before="0" w:line="100" w:lineRule="atLeast"/>
                  </w:pPr>
                  <w:r>
                    <w:rPr>
                      <w:color w:val="000000"/>
                      <w:sz w:val="18"/>
                      <w:szCs w:val="18"/>
                      <w:rFonts w:ascii="Arial" w:cs="Arial" w:eastAsia="Times New Roman" w:hAnsi="Arial"/>
                      <w:lang w:eastAsia="es-ES"/>
                    </w:rPr>
                    <w:t>Dirección de Desarrollo Humano</w:t>
                  </w:r>
                </w:p>
              </w:tc>
            </w:tr>
          </w:tbl>
          <w:p>
            <w:pPr>
              <w:pStyle w:val="style0"/>
              <w:spacing w:after="0" w:before="0"/>
            </w:pPr>
            <w:r>
              <w:rPr>
                <w:sz w:val="24"/>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0"/>
              <w:jc w:val="both"/>
              <w:spacing w:after="0" w:before="0"/>
            </w:pPr>
            <w:r>
              <w:rPr>
                <w:sz w:val="6"/>
                <w:b/>
                <w:szCs w:val="24"/>
                <w:rFonts w:ascii="Arial" w:cs="Arial" w:eastAsia="Times New Roman" w:hAnsi="Arial"/>
                <w:lang w:eastAsia="es-ES"/>
              </w:rPr>
            </w:r>
          </w:p>
          <w:p>
            <w:pPr>
              <w:pStyle w:val="style0"/>
              <w:jc w:val="both"/>
              <w:spacing w:after="0" w:before="0"/>
            </w:pPr>
            <w:r>
              <w:rPr>
                <w:sz w:val="6"/>
                <w:b/>
                <w:szCs w:val="24"/>
                <w:rFonts w:ascii="Arial" w:cs="Arial" w:eastAsia="Times New Roman" w:hAnsi="Arial"/>
                <w:lang w:eastAsia="es-ES"/>
              </w:rPr>
            </w:r>
          </w:p>
          <w:p>
            <w:pPr>
              <w:pStyle w:val="style0"/>
              <w:jc w:val="both"/>
              <w:spacing w:after="0" w:before="0"/>
            </w:pPr>
            <w:r>
              <w:rPr>
                <w:sz w:val="6"/>
                <w:b/>
                <w:szCs w:val="24"/>
                <w:rFonts w:ascii="Arial" w:cs="Arial" w:eastAsia="Times New Roman" w:hAnsi="Arial"/>
                <w:lang w:eastAsia="es-ES"/>
              </w:rPr>
            </w:r>
          </w:p>
          <w:p>
            <w:pPr>
              <w:pStyle w:val="style2"/>
              <w:numPr>
                <w:ilvl w:val="1"/>
                <w:numId w:val="37"/>
              </w:numPr>
            </w:pPr>
            <w:bookmarkStart w:id="32" w:name="_Toc365557131"/>
            <w:bookmarkEnd w:id="32"/>
            <w:r>
              <w:rPr/>
              <w:t>Avance del cumplimiento de políticas, planes, programas y proyectos</w:t>
            </w:r>
          </w:p>
          <w:p>
            <w:pPr>
              <w:pStyle w:val="style0"/>
              <w:tabs>
                <w:tab w:leader="none" w:pos="923" w:val="left"/>
                <w:tab w:leader="none" w:pos="1207" w:val="left"/>
              </w:tabs>
              <w:spacing w:after="0" w:before="0"/>
            </w:pPr>
            <w:r>
              <w:rPr>
                <w:sz w:val="10"/>
                <w:b/>
                <w:szCs w:val="24"/>
                <w:rFonts w:ascii="Arial" w:cs="" w:hAnsi="Arial"/>
                <w:lang w:bidi="en-US"/>
              </w:rPr>
            </w:r>
          </w:p>
          <w:p>
            <w:pPr>
              <w:pStyle w:val="style3"/>
              <w:numPr>
                <w:ilvl w:val="2"/>
                <w:numId w:val="37"/>
              </w:numPr>
            </w:pPr>
            <w:bookmarkStart w:id="33" w:name="_Toc365557132"/>
            <w:bookmarkEnd w:id="33"/>
            <w:r>
              <w:rPr>
                <w:rFonts w:cs=""/>
                <w:lang w:bidi="en-US"/>
              </w:rPr>
              <w:t>Dirección de Desarrollo Humano</w:t>
            </w:r>
          </w:p>
          <w:p>
            <w:pPr>
              <w:pStyle w:val="style0"/>
              <w:tabs>
                <w:tab w:leader="none" w:pos="923" w:val="left"/>
                <w:tab w:leader="none" w:pos="1207" w:val="left"/>
              </w:tabs>
              <w:spacing w:after="0" w:before="0"/>
            </w:pPr>
            <w:r>
              <w:rPr>
                <w:sz w:val="24"/>
                <w:b/>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Entre las actividades más destacadas que la Dirección de Desarrollo Humano ha cumplido en este periodo de gestión tenemos:</w:t>
            </w:r>
          </w:p>
          <w:p>
            <w:pPr>
              <w:pStyle w:val="style0"/>
              <w:jc w:val="both"/>
              <w:tabs>
                <w:tab w:leader="none" w:pos="923" w:val="left"/>
                <w:tab w:leader="none" w:pos="1207" w:val="left"/>
              </w:tabs>
              <w:spacing w:after="0" w:before="0"/>
            </w:pPr>
            <w:r>
              <w:rPr>
                <w:sz w:val="24"/>
                <w:b/>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En enero del 2013 se inició una nueva modalidad de atender los centros infantiles del buen vivir que anteriormente eran las guarderías, todo un proceso con el MIES y el Gobierno Provincial, tratando de regularizar de alguna manera que estos centros tengan todos los estándares de calidad que demanda una atención eficiente para los niños, que nos permita construir espacio físico que garanticen que los niños puedan crecer en armonía en espacio seguro; y, en ese proceso nosotros estamos atendiendo a 2.200 niños, y en la restructuración tenemos 51 centros en todo el territorio de la provincia.  Estos centros fueron los que el MIES nos traspasó al Gobierno Provincial, y nos encontramos en el proceso de registros de los centros para que todos tengan energía eléctrica, agua caliente. Los niños necesitan el mobiliario y los enseres requeridos para poderles garantizar ese bienestar y la seguridad como ha sido una de las prioridades del Gobierno Provincial.</w:t>
            </w:r>
          </w:p>
          <w:p>
            <w:pPr>
              <w:pStyle w:val="style0"/>
              <w:jc w:val="both"/>
              <w:tabs>
                <w:tab w:leader="none" w:pos="1632" w:val="left"/>
                <w:tab w:leader="none" w:pos="1916" w:val="left"/>
              </w:tabs>
              <w:ind w:hanging="0" w:left="709" w:right="0"/>
              <w:spacing w:after="0" w:before="0"/>
            </w:pPr>
            <w:r>
              <w:rPr>
                <w:sz w:val="24"/>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 xml:space="preserve">Por los nuevos desafíos que hay que enfrentar la dirección se está preocupando en la formación pedagógica de las maestras y de las promotoras, porque ese servicio de calidad y esa seguridad que se debe transmitir en los niños también está en el proceso de capacitación que se le está brindando a las promotoras y a los técnicos que son las personas responsable de llevar adelante este proceso. </w:t>
            </w:r>
          </w:p>
          <w:p>
            <w:pPr>
              <w:pStyle w:val="style0"/>
              <w:jc w:val="both"/>
              <w:tabs>
                <w:tab w:leader="none" w:pos="923" w:val="left"/>
                <w:tab w:leader="none" w:pos="1207" w:val="left"/>
              </w:tabs>
              <w:spacing w:after="0" w:before="0"/>
            </w:pPr>
            <w:r>
              <w:rPr>
                <w:sz w:val="16"/>
                <w:b/>
                <w:szCs w:val="24"/>
                <w:rFonts w:ascii="Arial" w:cs="" w:hAnsi="Arial"/>
                <w:lang w:bidi="en-US"/>
              </w:rPr>
            </w:r>
          </w:p>
          <w:p>
            <w:pPr>
              <w:pStyle w:val="style0"/>
              <w:jc w:val="both"/>
              <w:tabs>
                <w:tab w:leader="none" w:pos="923" w:val="left"/>
                <w:tab w:leader="none" w:pos="1207" w:val="left"/>
              </w:tabs>
              <w:spacing w:after="0" w:before="0"/>
            </w:pPr>
            <w:r>
              <w:rPr>
                <w:sz w:val="16"/>
                <w:b/>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Personas con Discapacidad</w:t>
            </w:r>
          </w:p>
          <w:p>
            <w:pPr>
              <w:pStyle w:val="style0"/>
              <w:jc w:val="both"/>
              <w:tabs>
                <w:tab w:leader="none" w:pos="1632" w:val="left"/>
                <w:tab w:leader="none" w:pos="1916" w:val="left"/>
              </w:tabs>
              <w:ind w:hanging="0" w:left="709" w:right="0"/>
              <w:spacing w:after="0" w:before="0"/>
            </w:pPr>
            <w:r>
              <w:rPr>
                <w:sz w:val="16"/>
                <w:b/>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Las ayudas o los centros de apoyo para personas con discapacidad normalmente están en los centros urbanos, la misma preocupación debería haber en las zonas rurales, por eso el Gobierno Provincial tiene un promotor para las personas no vidente en zonas rural que les enseñen a movilizarse con el bastón, lo cual garantizan que estas personas se incluyan a la vida cotidiana a desarrollar sus actividades normales dentro de la familia y en su entorno, al firmar un convenio con el MIES que es el rector de la política de la discapacidad ellos exigen que tengan una contraparte con profesionales, a veces no es posible que esas organizaciones puedan cumplir con ese requerimiento y es ahí donde se apoya  y firman convenios tripartitos MIES, la organización y el Gobierno Provincial para atender a personas adultas mayores y personas con discapacidad como es el caso del Florón del Municipio de Patronato de Chone donde se apoya con un proyecto de 200 personas con discapacidad en la zona urbano marginal y rural.</w:t>
            </w:r>
          </w:p>
          <w:p>
            <w:pPr>
              <w:pStyle w:val="style0"/>
              <w:jc w:val="both"/>
              <w:tabs>
                <w:tab w:leader="none" w:pos="1632" w:val="left"/>
                <w:tab w:leader="none" w:pos="1916" w:val="left"/>
              </w:tabs>
              <w:ind w:hanging="0" w:left="709" w:right="0"/>
              <w:spacing w:after="0" w:before="0"/>
            </w:pPr>
            <w:r>
              <w:rPr>
                <w:sz w:val="12"/>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También se apoya a la remodelación de asilo de anciano o la casa de acogida de adultos mayores para que les pueda brindar la garantía que ellos requieran.</w:t>
            </w:r>
          </w:p>
          <w:p>
            <w:pPr>
              <w:pStyle w:val="style0"/>
              <w:jc w:val="both"/>
              <w:tabs>
                <w:tab w:leader="none" w:pos="923" w:val="left"/>
                <w:tab w:leader="none" w:pos="1207" w:val="left"/>
              </w:tabs>
              <w:spacing w:after="0" w:before="0"/>
            </w:pPr>
            <w:r>
              <w:rPr>
                <w:sz w:val="6"/>
                <w:b/>
                <w:szCs w:val="24"/>
                <w:rFonts w:ascii="Arial" w:cs="" w:hAnsi="Arial"/>
                <w:lang w:bidi="en-US"/>
              </w:rPr>
            </w:r>
          </w:p>
          <w:p>
            <w:pPr>
              <w:pStyle w:val="style0"/>
              <w:jc w:val="both"/>
              <w:tabs>
                <w:tab w:leader="none" w:pos="923" w:val="left"/>
                <w:tab w:leader="none" w:pos="1207" w:val="left"/>
              </w:tabs>
              <w:spacing w:after="0" w:before="0"/>
            </w:pPr>
            <w:r>
              <w:rPr>
                <w:sz w:val="10"/>
                <w:b/>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 xml:space="preserve">Personas Privadas de su Libertad </w:t>
            </w:r>
          </w:p>
          <w:p>
            <w:pPr>
              <w:pStyle w:val="style0"/>
              <w:jc w:val="both"/>
              <w:tabs>
                <w:tab w:leader="none" w:pos="923" w:val="left"/>
                <w:tab w:leader="none" w:pos="1207" w:val="left"/>
              </w:tabs>
              <w:spacing w:after="0" w:before="0"/>
            </w:pPr>
            <w:r>
              <w:rPr>
                <w:sz w:val="18"/>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 xml:space="preserve">A través del patronato se apoya a los talleres de carpintería y está en proceso de un convenio con el Centro de Detención de Jipijapa donde se construirá una sala ocupacional que cumplan los requisitos y brinde la oportunidad que ellos emprendan, y cuando cumplan su sentencia tengan la oportunidad de tener una fuente de trabajo para el sustento de su familia. </w:t>
            </w:r>
          </w:p>
          <w:p>
            <w:pPr>
              <w:pStyle w:val="style0"/>
              <w:jc w:val="both"/>
              <w:tabs>
                <w:tab w:leader="none" w:pos="923" w:val="left"/>
                <w:tab w:leader="none" w:pos="1207" w:val="left"/>
              </w:tabs>
              <w:spacing w:after="0" w:before="0"/>
            </w:pPr>
            <w:r>
              <w:rPr>
                <w:sz w:val="24"/>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Y en las personas de las enfermedades catastróficas en Manabí se cuenta con Centro llamado SOLCA, fue necesario apoyar un tema de lo que es el comedor, además de eso se pudo observar que la casa de acogida era necesario adecuar un dormitorio para que acoja a personas fuera de la ciudad, eso fue a finales del año pasado y se sigue con el empeño en este año con SOLCA para brindar el espacio físico donde están los niños que reciben quimioterapia después de recibir el tratamiento.</w:t>
            </w:r>
          </w:p>
          <w:p>
            <w:pPr>
              <w:pStyle w:val="style0"/>
              <w:jc w:val="both"/>
              <w:tabs>
                <w:tab w:leader="none" w:pos="923" w:val="left"/>
                <w:tab w:leader="none" w:pos="1207" w:val="left"/>
              </w:tabs>
              <w:spacing w:after="0" w:before="0"/>
            </w:pPr>
            <w:r>
              <w:rPr>
                <w:sz w:val="8"/>
                <w:b/>
                <w:szCs w:val="24"/>
                <w:rFonts w:ascii="Arial" w:cs="" w:hAnsi="Arial"/>
                <w:lang w:bidi="en-US"/>
              </w:rPr>
            </w:r>
          </w:p>
          <w:p>
            <w:pPr>
              <w:pStyle w:val="style0"/>
              <w:jc w:val="both"/>
              <w:tabs>
                <w:tab w:leader="none" w:pos="923" w:val="left"/>
                <w:tab w:leader="none" w:pos="1207" w:val="left"/>
              </w:tabs>
              <w:spacing w:after="0" w:before="0"/>
            </w:pPr>
            <w:r>
              <w:rPr>
                <w:sz w:val="10"/>
                <w:b/>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Zona Comunitaria</w:t>
            </w:r>
          </w:p>
          <w:p>
            <w:pPr>
              <w:pStyle w:val="style0"/>
              <w:jc w:val="both"/>
              <w:tabs>
                <w:tab w:leader="none" w:pos="1632" w:val="left"/>
                <w:tab w:leader="none" w:pos="1916" w:val="left"/>
              </w:tabs>
              <w:ind w:hanging="0" w:left="709" w:right="0"/>
              <w:spacing w:after="0" w:before="0"/>
            </w:pPr>
            <w:r>
              <w:rPr>
                <w:sz w:val="16"/>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Se apoya a la comunidad con una campaña de sentido de pertenencia de manabitismo en el conocimiento de nuestra historia, Manabí con sus 22 cantones, pero también con nuestros símbolos Patrios, Provinciales y nuestras canciones que son iconos de nuestra provincia como la Tejedora Manabita, El Pasillo Manabí y conocer a la distancia parte de nuestra historia y cultura.</w:t>
            </w:r>
          </w:p>
          <w:p>
            <w:pPr>
              <w:pStyle w:val="style0"/>
              <w:jc w:val="both"/>
              <w:tabs>
                <w:tab w:leader="none" w:pos="923" w:val="left"/>
                <w:tab w:leader="none" w:pos="1207" w:val="left"/>
              </w:tabs>
              <w:spacing w:after="0" w:before="0"/>
            </w:pPr>
            <w:r>
              <w:rPr>
                <w:sz w:val="24"/>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Se firmó un convenio con Ecuador Estratégico donde entregaron dos infocentros para desarrollar una metodología especial del Desarrollo comunitario emprendido desde la comunidad, gracias a eso se ha logrado una escuela de diez grados logrando que 30 comunidades estén agrupadas a través de esta organización.</w:t>
            </w:r>
          </w:p>
          <w:p>
            <w:pPr>
              <w:pStyle w:val="style0"/>
              <w:jc w:val="both"/>
              <w:tabs>
                <w:tab w:leader="none" w:pos="923" w:val="left"/>
                <w:tab w:leader="none" w:pos="1207" w:val="left"/>
              </w:tabs>
              <w:spacing w:after="0" w:before="0"/>
            </w:pPr>
            <w:r>
              <w:rPr>
                <w:sz w:val="8"/>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En Canuto se instaló otro infocentro con la proyección de ampliar el servicio.</w:t>
            </w:r>
          </w:p>
          <w:p>
            <w:pPr>
              <w:pStyle w:val="style0"/>
              <w:jc w:val="both"/>
              <w:tabs>
                <w:tab w:leader="none" w:pos="923" w:val="left"/>
                <w:tab w:leader="none" w:pos="1207" w:val="left"/>
              </w:tabs>
              <w:spacing w:after="0" w:before="0"/>
            </w:pPr>
            <w:r>
              <w:rPr>
                <w:sz w:val="24"/>
                <w:b/>
                <w:szCs w:val="24"/>
                <w:rFonts w:ascii="Arial" w:cs="" w:hAnsi="Arial"/>
                <w:lang w:bidi="en-US"/>
              </w:rPr>
            </w:r>
          </w:p>
          <w:p>
            <w:pPr>
              <w:pStyle w:val="style0"/>
              <w:jc w:val="both"/>
              <w:tabs>
                <w:tab w:leader="none" w:pos="923" w:val="left"/>
                <w:tab w:leader="none" w:pos="1207" w:val="left"/>
              </w:tabs>
              <w:spacing w:after="0" w:before="0"/>
            </w:pPr>
            <w:r>
              <w:rPr>
                <w:sz w:val="2"/>
                <w:b/>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Centro Regional de Rehabilitación Física y Nutricional</w:t>
            </w:r>
          </w:p>
          <w:p>
            <w:pPr>
              <w:pStyle w:val="style0"/>
              <w:jc w:val="both"/>
              <w:tabs>
                <w:tab w:leader="none" w:pos="1632" w:val="left"/>
                <w:tab w:leader="none" w:pos="1916" w:val="left"/>
              </w:tabs>
              <w:ind w:hanging="0" w:left="709" w:right="0"/>
              <w:spacing w:after="0" w:before="0"/>
            </w:pPr>
            <w:r>
              <w:rPr>
                <w:sz w:val="16"/>
                <w:b/>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El Gobierno Provincial de Manabí también cuenta con un centro regional de rehabilitación física y nutricional que fue declarado como el centro piloto para el país por su manera de articularse con el Sistema Nacional de Salud, también se prioriza la nutrición por los malos hábitos alimenticio, se está firmando un convenio con el hospital de Chone, para la entregarnos la tina para hidromasajes y también una tina completa para poder rehabilitar a personas con lesiones grave.</w:t>
            </w:r>
          </w:p>
          <w:p>
            <w:pPr>
              <w:pStyle w:val="style0"/>
              <w:jc w:val="both"/>
              <w:tabs>
                <w:tab w:leader="none" w:pos="923" w:val="left"/>
                <w:tab w:leader="none" w:pos="1207" w:val="left"/>
              </w:tabs>
              <w:spacing w:after="0" w:before="0"/>
            </w:pPr>
            <w:r>
              <w:rPr>
                <w:sz w:val="12"/>
                <w:szCs w:val="24"/>
                <w:rFonts w:ascii="Arial" w:cs="" w:hAnsi="Arial"/>
                <w:lang w:bidi="en-US"/>
              </w:rPr>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- 03).</w:t>
            </w:r>
          </w:p>
          <w:p>
            <w:pPr>
              <w:pStyle w:val="style0"/>
              <w:jc w:val="both"/>
              <w:tabs>
                <w:tab w:leader="none" w:pos="923" w:val="left"/>
                <w:tab w:leader="none" w:pos="1207" w:val="left"/>
              </w:tabs>
              <w:spacing w:after="0" w:before="0"/>
            </w:pPr>
            <w:r>
              <w:rPr>
                <w:color w:val="000000"/>
                <w:sz w:val="24"/>
                <w:szCs w:val="24"/>
                <w:rFonts w:ascii="Arial" w:cs="" w:hAnsi="Arial"/>
                <w:lang w:bidi="en-US"/>
              </w:rPr>
            </w:r>
          </w:p>
          <w:p>
            <w:pPr>
              <w:pStyle w:val="style0"/>
              <w:jc w:val="both"/>
            </w:pPr>
            <w:r>
              <w:rPr>
                <w:sz w:val="8"/>
                <w:b/>
                <w:szCs w:val="20"/>
                <w:rFonts w:ascii="Arial" w:cs="Arial" w:hAnsi="Arial"/>
              </w:rPr>
              <w:t xml:space="preserve">   </w:t>
            </w:r>
          </w:p>
          <w:p>
            <w:pPr>
              <w:pStyle w:val="style3"/>
              <w:numPr>
                <w:ilvl w:val="2"/>
                <w:numId w:val="37"/>
              </w:numPr>
            </w:pPr>
            <w:bookmarkStart w:id="34" w:name="_Toc365557133"/>
            <w:r>
              <w:rPr>
                <w:rFonts w:cs=""/>
                <w:lang w:bidi="en-US"/>
              </w:rPr>
              <w:t>Dirección de Riego y Drenaje</w:t>
            </w:r>
            <w:bookmarkEnd w:id="34"/>
            <w:r>
              <w:rPr>
                <w:rFonts w:cs=""/>
                <w:lang w:bidi="en-US"/>
              </w:rPr>
              <w:t xml:space="preserve"> </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 xml:space="preserve">Para el cumplimiento de los objetivos, a través de la Dirección de Riego y Drenaje lo primero que se debe resaltar es el inicio de la construcción de sistema de riego San Ramón, con ésta construcción el Gobierno Provincial de Manabí marca un hito en la historia de los sistema de riego de la provincia, esperando poder construir un sistema que sea eficiente con la ayuda y la colaboración de cada uno de los regantes y de toda la sociedad manabita, en este proyecto el Gobierno Provincial de Manabí está invirtiendo $4.1641.052, tanto en la construcción de la obra que la realiza Manabí Construye y la fiscalización que está realizando la empresa BELFASCORP, esperando así que el próximo año se incremente la superficie bajo riego de la provincia en unos 640 hectáreas. </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Lo importante es destacar dentro de la operación de mantenimiento de sistemas de riego, que desde el mes de diciembre del año 2012 se está tomando a la dirección con la responsabilidad del sistema de riego carrizal Chone en su primera etapa, este proceso de transferencia de competencia del marco de la nueva arquitectura administrativa del Estado Ecuatoriano se está desarrollando con un costo al momento de $52.000, en obras de mantenimiento.</w:t>
            </w:r>
          </w:p>
          <w:p>
            <w:pPr>
              <w:pStyle w:val="style0"/>
              <w:jc w:val="both"/>
              <w:tabs>
                <w:tab w:leader="none" w:pos="923" w:val="left"/>
                <w:tab w:leader="none" w:pos="1207" w:val="left"/>
              </w:tabs>
              <w:spacing w:after="0" w:before="0"/>
            </w:pPr>
            <w:r>
              <w:rPr>
                <w:sz w:val="24"/>
                <w:szCs w:val="24"/>
                <w:rFonts w:ascii="Arial" w:cs="Arial" w:hAnsi="Arial"/>
              </w:rPr>
              <w:t>Se está colaborando con los regantes para que la cobertura sea más eficiente y para un momento próximo incrementarla, esperando que el carrizal Chone etapa 1 luego de carrizal Chone etapa 2 signifique la mejora productiva para la cual fue concebida y que toda la provincia espera.</w:t>
            </w:r>
          </w:p>
          <w:p>
            <w:pPr>
              <w:pStyle w:val="style0"/>
              <w:jc w:val="both"/>
              <w:tabs>
                <w:tab w:leader="none" w:pos="1632" w:val="left"/>
                <w:tab w:leader="none" w:pos="1916" w:val="left"/>
              </w:tabs>
              <w:ind w:hanging="0" w:left="709" w:right="0"/>
              <w:spacing w:after="0" w:before="0"/>
            </w:pPr>
            <w:r>
              <w:rPr>
                <w:sz w:val="8"/>
                <w:szCs w:val="24"/>
                <w:rFonts w:ascii="Arial" w:cs="Arial" w:hAnsi="Arial"/>
              </w:rPr>
            </w:r>
          </w:p>
          <w:p>
            <w:pPr>
              <w:pStyle w:val="style0"/>
              <w:jc w:val="both"/>
              <w:tabs>
                <w:tab w:leader="none" w:pos="923" w:val="left"/>
                <w:tab w:leader="none" w:pos="1207" w:val="left"/>
              </w:tabs>
              <w:spacing w:after="0" w:before="0"/>
            </w:pPr>
            <w:r>
              <w:rPr>
                <w:sz w:val="14"/>
                <w:b/>
                <w:szCs w:val="24"/>
                <w:rFonts w:ascii="Arial" w:cs="Arial" w:hAnsi="Arial"/>
              </w:rPr>
            </w:r>
          </w:p>
          <w:p>
            <w:pPr>
              <w:pStyle w:val="style0"/>
              <w:jc w:val="both"/>
              <w:tabs>
                <w:tab w:leader="none" w:pos="923" w:val="left"/>
                <w:tab w:leader="none" w:pos="1207" w:val="left"/>
              </w:tabs>
              <w:spacing w:after="0" w:before="0"/>
            </w:pPr>
            <w:r>
              <w:rPr>
                <w:sz w:val="24"/>
                <w:b/>
                <w:szCs w:val="24"/>
                <w:rFonts w:ascii="Arial" w:cs="Arial" w:hAnsi="Arial"/>
              </w:rPr>
              <w:t>Construcción de Pozos</w:t>
            </w:r>
          </w:p>
          <w:p>
            <w:pPr>
              <w:pStyle w:val="style0"/>
              <w:jc w:val="both"/>
              <w:tabs>
                <w:tab w:leader="none" w:pos="923" w:val="left"/>
                <w:tab w:leader="none" w:pos="1207" w:val="left"/>
              </w:tabs>
              <w:spacing w:after="0" w:before="0"/>
            </w:pPr>
            <w:r>
              <w:rPr>
                <w:sz w:val="6"/>
                <w:szCs w:val="24"/>
                <w:rFonts w:ascii="Arial" w:cs="Arial" w:hAnsi="Arial"/>
              </w:rPr>
            </w:r>
          </w:p>
          <w:p>
            <w:pPr>
              <w:pStyle w:val="style0"/>
              <w:jc w:val="both"/>
              <w:tabs>
                <w:tab w:leader="none" w:pos="923" w:val="left"/>
                <w:tab w:leader="none" w:pos="1207" w:val="left"/>
              </w:tabs>
              <w:spacing w:after="0" w:before="0"/>
            </w:pPr>
            <w:r>
              <w:rPr>
                <w:sz w:val="6"/>
                <w:szCs w:val="24"/>
                <w:rFonts w:ascii="Arial" w:cs="Arial" w:hAnsi="Arial"/>
              </w:rPr>
            </w:r>
          </w:p>
          <w:p>
            <w:pPr>
              <w:pStyle w:val="style0"/>
              <w:jc w:val="both"/>
              <w:tabs>
                <w:tab w:leader="none" w:pos="923" w:val="left"/>
                <w:tab w:leader="none" w:pos="1207" w:val="left"/>
              </w:tabs>
              <w:spacing w:after="0" w:before="0"/>
            </w:pPr>
            <w:r>
              <w:rPr>
                <w:sz w:val="6"/>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Para todo sistema de riego es importante la captación del agua, y la provincia siempre ha sido deficitaria en los abastecimientos de agua, por eso es fundamental poder captar el agua que se encuentra en las correntiadas subterránea para eso utilizamos la construcción de pozos someros con una profundidad hasta 25 metros o de pozos profundos que son de más de 25 metros.</w:t>
            </w:r>
          </w:p>
          <w:p>
            <w:pPr>
              <w:pStyle w:val="style0"/>
              <w:jc w:val="both"/>
              <w:tabs>
                <w:tab w:leader="none" w:pos="923" w:val="left"/>
                <w:tab w:leader="none" w:pos="1207" w:val="left"/>
              </w:tabs>
              <w:spacing w:after="0" w:before="0"/>
            </w:pPr>
            <w:r>
              <w:rPr>
                <w:sz w:val="8"/>
                <w:szCs w:val="24"/>
                <w:rFonts w:ascii="Arial" w:cs="Arial" w:hAnsi="Arial"/>
              </w:rPr>
            </w:r>
          </w:p>
          <w:p>
            <w:pPr>
              <w:pStyle w:val="style0"/>
              <w:jc w:val="both"/>
              <w:tabs>
                <w:tab w:leader="none" w:pos="923" w:val="left"/>
                <w:tab w:leader="none" w:pos="1207" w:val="left"/>
              </w:tabs>
              <w:spacing w:after="0" w:before="0"/>
            </w:pPr>
            <w:r>
              <w:rPr>
                <w:sz w:val="8"/>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Los pozos someros se construyen por administración directa, ya que el Gobierno Provincial de Manabí cuenta un sistema de barrenado para la construcción de este tipo de pozos.</w:t>
            </w:r>
          </w:p>
          <w:p>
            <w:pPr>
              <w:pStyle w:val="style0"/>
              <w:jc w:val="both"/>
              <w:tabs>
                <w:tab w:leader="none" w:pos="923" w:val="left"/>
                <w:tab w:leader="none" w:pos="1207" w:val="left"/>
              </w:tabs>
              <w:spacing w:after="0" w:before="0"/>
            </w:pPr>
            <w:r>
              <w:rPr>
                <w:sz w:val="8"/>
                <w:szCs w:val="24"/>
                <w:rFonts w:ascii="Arial" w:cs="Arial" w:hAnsi="Arial"/>
              </w:rPr>
            </w:r>
          </w:p>
          <w:p>
            <w:pPr>
              <w:pStyle w:val="style0"/>
              <w:jc w:val="both"/>
              <w:tabs>
                <w:tab w:leader="none" w:pos="923" w:val="left"/>
                <w:tab w:leader="none" w:pos="1207" w:val="left"/>
              </w:tabs>
              <w:spacing w:after="0" w:before="0"/>
            </w:pPr>
            <w:r>
              <w:rPr>
                <w:sz w:val="8"/>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En este año se han construidos 25 pozos con una profundidad de 429 metros lineales en Flavio Alfaro – Olmedo – Portoviejo.</w:t>
            </w:r>
          </w:p>
          <w:p>
            <w:pPr>
              <w:pStyle w:val="style0"/>
              <w:jc w:val="both"/>
              <w:tabs>
                <w:tab w:leader="none" w:pos="923" w:val="left"/>
                <w:tab w:leader="none" w:pos="1207" w:val="left"/>
              </w:tabs>
              <w:spacing w:after="0" w:before="0"/>
            </w:pPr>
            <w:r>
              <w:rPr>
                <w:sz w:val="18"/>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Se han construido 6 pozos profundos uno en La Bramadora – Cooperativa Ecuador El Carmen y 4 en el Cantón Jama.</w:t>
            </w:r>
          </w:p>
          <w:p>
            <w:pPr>
              <w:pStyle w:val="style0"/>
              <w:jc w:val="both"/>
              <w:tabs>
                <w:tab w:leader="none" w:pos="923" w:val="left"/>
                <w:tab w:leader="none" w:pos="1207" w:val="left"/>
              </w:tabs>
              <w:spacing w:after="0" w:before="0"/>
            </w:pPr>
            <w:r>
              <w:rPr>
                <w:sz w:val="12"/>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Se ha desarrollado estudio en 49 sitios de la geografía manabita para el transcurso del presente año pasemos a la construcción de pozos someros y pozos profundos.</w:t>
            </w:r>
          </w:p>
          <w:p>
            <w:pPr>
              <w:pStyle w:val="style0"/>
              <w:jc w:val="both"/>
              <w:tabs>
                <w:tab w:leader="none" w:pos="923" w:val="left"/>
                <w:tab w:leader="none" w:pos="1207" w:val="left"/>
              </w:tabs>
              <w:spacing w:after="0" w:before="0"/>
            </w:pPr>
            <w:r>
              <w:rPr>
                <w:sz w:val="24"/>
                <w:b/>
                <w:szCs w:val="24"/>
                <w:rFonts w:ascii="Arial" w:cs="Arial" w:hAnsi="Arial"/>
              </w:rPr>
              <w:t>Limpieza y Desazolve</w:t>
            </w:r>
          </w:p>
          <w:p>
            <w:pPr>
              <w:pStyle w:val="style0"/>
              <w:jc w:val="both"/>
              <w:tabs>
                <w:tab w:leader="none" w:pos="1632" w:val="left"/>
                <w:tab w:leader="none" w:pos="1916" w:val="left"/>
              </w:tabs>
              <w:ind w:hanging="0" w:left="709" w:right="0"/>
              <w:spacing w:after="0" w:before="0"/>
            </w:pPr>
            <w:r>
              <w:rPr>
                <w:sz w:val="1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 xml:space="preserve">En el último año ha incrementado significativamente su capacidad operativa de intervención, a la draga y excavadora, se ha incrementado 6 excavadoras una excavadora de brazo largo y cinco excavadoras de brazo normal que han permitido extender la limpieza y desazolve de canales, ríos y estero a nivel de toda la provincia. </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Se está adquiriendo una draga adicional con una capacidad de 250 milímetros de succión que se considera ideal para poder intervenir en el rio Portoviejo, junto a ello con el préstamo del BEDE se está logrando 3 excavadoras una de brazo largo, 2 brazos normal y 1 retroexcavadora, con esta capacidad operativa de 11 excavadoras y 2 dragas se considera que se está preparando al menos para intervenir este año de mejor manera y seguir incrementando la capacidad operativa, con el  interés de disminuir los riesgos de las zonas agrícolas y de mejorar la capacidad productiva de toda la colectividad manabita.</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Con la capacidad operativa se ejecuta acciones para administración directa  y la contratación de la maquinarias se ha realizado limpieza de cauce, esteros,  ríos y canales por aproximadamente 35 kilómetros de esteros en toda la provincia, esto significa un volumen de 518.000 metros cúbicos de canales desazolvados.</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Con la maquinaria del Gobierno y también la contratada se está desarrollando la construcción de 71 albarradas a lo largo y ancha de la provincia para incrementar sustancialmente esta capacidad de ejecución en los próximos años.</w:t>
            </w:r>
          </w:p>
          <w:p>
            <w:pPr>
              <w:pStyle w:val="style0"/>
              <w:jc w:val="both"/>
              <w:tabs>
                <w:tab w:leader="none" w:pos="923" w:val="left"/>
                <w:tab w:leader="none" w:pos="1207" w:val="left"/>
              </w:tabs>
              <w:spacing w:after="0" w:before="0"/>
            </w:pPr>
            <w:r>
              <w:rPr>
                <w:sz w:val="8"/>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 xml:space="preserve">Se han desarrollado muros de contención en los cauces en unos 600 metros lineales con unos 5.000 metros cúbicos de volumen colocados. </w:t>
            </w:r>
          </w:p>
          <w:p>
            <w:pPr>
              <w:pStyle w:val="style0"/>
              <w:jc w:val="both"/>
              <w:tabs>
                <w:tab w:leader="none" w:pos="1632" w:val="left"/>
                <w:tab w:leader="none" w:pos="1916" w:val="left"/>
              </w:tabs>
              <w:ind w:hanging="0" w:left="709" w:right="0"/>
              <w:spacing w:after="0" w:before="0"/>
            </w:pPr>
            <w:r>
              <w:rPr>
                <w:sz w:val="12"/>
                <w:szCs w:val="24"/>
                <w:rFonts w:ascii="Arial" w:cs="Arial" w:hAnsi="Arial"/>
              </w:rPr>
            </w:r>
          </w:p>
          <w:p>
            <w:pPr>
              <w:pStyle w:val="style0"/>
              <w:jc w:val="both"/>
              <w:tabs>
                <w:tab w:leader="none" w:pos="923" w:val="left"/>
                <w:tab w:leader="none" w:pos="1207" w:val="left"/>
              </w:tabs>
              <w:spacing w:after="0" w:before="0"/>
            </w:pPr>
            <w:r>
              <w:rPr>
                <w:sz w:val="8"/>
                <w:b/>
                <w:szCs w:val="24"/>
                <w:rFonts w:ascii="Arial" w:cs="Arial" w:hAnsi="Arial"/>
              </w:rPr>
            </w:r>
          </w:p>
          <w:p>
            <w:pPr>
              <w:pStyle w:val="style0"/>
              <w:jc w:val="both"/>
              <w:tabs>
                <w:tab w:leader="none" w:pos="923" w:val="left"/>
                <w:tab w:leader="none" w:pos="1207" w:val="left"/>
              </w:tabs>
              <w:spacing w:after="0" w:before="0"/>
            </w:pPr>
            <w:r>
              <w:rPr>
                <w:sz w:val="24"/>
                <w:b/>
                <w:szCs w:val="24"/>
                <w:rFonts w:ascii="Arial" w:cs="Arial" w:hAnsi="Arial"/>
              </w:rPr>
              <w:t xml:space="preserve">Estudios de Proyectos  </w:t>
            </w:r>
          </w:p>
          <w:p>
            <w:pPr>
              <w:pStyle w:val="style0"/>
              <w:jc w:val="both"/>
              <w:tabs>
                <w:tab w:leader="none" w:pos="1632" w:val="left"/>
                <w:tab w:leader="none" w:pos="1916" w:val="left"/>
              </w:tabs>
              <w:ind w:hanging="0" w:left="709" w:right="0"/>
              <w:spacing w:after="0" w:before="0"/>
            </w:pPr>
            <w:r>
              <w:rPr>
                <w:sz w:val="10"/>
                <w:b/>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Se ha desarrollado y concluido el estudio de dragado del Estuario del Rio Chone se ha contratado por $147.999, una gran compañía consultora que han planteado cuál es el alcance, volumen y procedimientos necesarios para que este trabajo se desarrolle de manera eficiente y con el cuidado del entorno.</w:t>
            </w:r>
          </w:p>
          <w:p>
            <w:pPr>
              <w:pStyle w:val="style0"/>
              <w:jc w:val="both"/>
              <w:tabs>
                <w:tab w:leader="none" w:pos="923" w:val="left"/>
                <w:tab w:leader="none" w:pos="1207" w:val="left"/>
              </w:tabs>
              <w:spacing w:after="0" w:before="0"/>
            </w:pPr>
            <w:r>
              <w:rPr>
                <w:sz w:val="8"/>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En poco tiempo se ejecutará este proyecto que marcara un hito en la colectividad manabita pues recuperará su forma de vida de una de sus poblaciones y además determinara la forma de cómo se va a poder mejorar las capacidad de drenaje de los ríos de la provincia y con ello disminuir las inundaciones en los sitios más importante  de la provincia.</w:t>
            </w:r>
          </w:p>
          <w:p>
            <w:pPr>
              <w:pStyle w:val="style0"/>
              <w:jc w:val="both"/>
              <w:tabs>
                <w:tab w:leader="none" w:pos="1632" w:val="left"/>
                <w:tab w:leader="none" w:pos="1916" w:val="left"/>
              </w:tabs>
              <w:ind w:hanging="0" w:left="709" w:right="0"/>
              <w:spacing w:after="0" w:before="0"/>
            </w:pPr>
            <w:r>
              <w:rPr>
                <w:sz w:val="12"/>
                <w:b/>
                <w:szCs w:val="24"/>
                <w:rFonts w:ascii="Arial" w:cs="Arial" w:hAnsi="Arial"/>
              </w:rPr>
            </w:r>
          </w:p>
          <w:p>
            <w:pPr>
              <w:pStyle w:val="style0"/>
              <w:jc w:val="both"/>
              <w:tabs>
                <w:tab w:leader="none" w:pos="923" w:val="left"/>
                <w:tab w:leader="none" w:pos="1207" w:val="left"/>
              </w:tabs>
              <w:spacing w:after="0" w:before="0"/>
            </w:pPr>
            <w:r>
              <w:rPr>
                <w:sz w:val="4"/>
                <w:b/>
                <w:szCs w:val="24"/>
                <w:rFonts w:ascii="Arial" w:cs="Arial" w:hAnsi="Arial"/>
              </w:rPr>
            </w:r>
          </w:p>
          <w:p>
            <w:pPr>
              <w:pStyle w:val="style0"/>
              <w:jc w:val="both"/>
              <w:tabs>
                <w:tab w:leader="none" w:pos="923" w:val="left"/>
                <w:tab w:leader="none" w:pos="1207" w:val="left"/>
              </w:tabs>
              <w:spacing w:after="0" w:before="0"/>
            </w:pPr>
            <w:r>
              <w:rPr>
                <w:sz w:val="24"/>
                <w:b/>
                <w:szCs w:val="24"/>
                <w:rFonts w:ascii="Arial" w:cs="Arial" w:hAnsi="Arial"/>
              </w:rPr>
              <w:t>Transferencia de Competencias</w:t>
            </w:r>
          </w:p>
          <w:p>
            <w:pPr>
              <w:pStyle w:val="style0"/>
              <w:jc w:val="both"/>
              <w:tabs>
                <w:tab w:leader="none" w:pos="1632" w:val="left"/>
                <w:tab w:leader="none" w:pos="1916" w:val="left"/>
              </w:tabs>
              <w:ind w:hanging="0" w:left="709" w:right="0"/>
              <w:spacing w:after="0" w:before="0"/>
            </w:pPr>
            <w:r>
              <w:rPr>
                <w:sz w:val="12"/>
                <w:b/>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 xml:space="preserve">La transferencia de competencia desde el Gobierno Central al Gobierno Provincial de Manabí ha significado la transferencia de recursos para proyectos de inversión. </w:t>
            </w:r>
          </w:p>
          <w:p>
            <w:pPr>
              <w:pStyle w:val="style0"/>
              <w:jc w:val="both"/>
              <w:tabs>
                <w:tab w:leader="none" w:pos="923" w:val="left"/>
                <w:tab w:leader="none" w:pos="1207" w:val="left"/>
              </w:tabs>
              <w:spacing w:after="0" w:before="0"/>
            </w:pPr>
            <w:r>
              <w:rPr>
                <w:sz w:val="8"/>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El Gobierno Provincial de Manabí está utilizando esos recursos en primer lugar para la construcción de sistema de riego San Ramón y además para la ejecución de proyectos y estudios muy importante para las futuras obras, uno de ellos es el diseño definitivo del sistema de riego kilómetro 20 – San Agustín, en  este sistema se beneficiara los cantones Sucre -  Tosagua se espera que en un futuro próximo ejecutar las construcción de un sistema de riego que incrementara en 2.100 hectáreas bajo riego de la provincia. Con los recursos de transferencias de la competencia se está desarrollando un estudio para cinco tapas tipo pantalla que se ejecutaran en los ríos Puca – Pucón – Guineal – Julcuy con ellos se pretende iniciar los proyectos para sistema de riego con abastecimiento de agua, desarrollando en un principio un espejo de agua de 1 kilómetro que servirá para el abastecimiento de agua y además para otros fines como por ejemplo los fines turísticos.</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La actualización de sistema de riego MAPASINGUE se encuentra en la margen izquierda del canal de riego poza onda y beneficiara en unas 200 hectáreas del valle del rio Portoviejo.</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 xml:space="preserve">Desde el año pasado se está interviniendo con la draga La Esperanza que tiene una capacidad de 550 milímetros de succión el desazolve de la presa SIMBOCAL, se ha avanzado un 36% de ejecución de que unido al 19.72% que llevaba Senagua suma un avance total de 55.72% , esto significa que del 100% de lo que planteaba la Espol,  ya se tiene más de la mitad avanzado y se espera concluir este año en todo lo que es el desazolve de la presa SIMBOCAL, para con posterioridad pasar la draga LA Esperanza al desazolve Estuario rio Chone. </w:t>
            </w:r>
          </w:p>
          <w:p>
            <w:pPr>
              <w:pStyle w:val="style0"/>
              <w:jc w:val="both"/>
              <w:tabs>
                <w:tab w:leader="none" w:pos="1632" w:val="left"/>
                <w:tab w:leader="none" w:pos="1916" w:val="left"/>
              </w:tabs>
              <w:ind w:hanging="0" w:left="709" w:right="0"/>
              <w:spacing w:after="0" w:before="0"/>
            </w:pPr>
            <w:r>
              <w:rPr>
                <w:sz w:val="12"/>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En el pasado mes de julio en compañía con la empresa Fabrez radicada en nuestro país, se ha desarrollado un proyecto piloto de 2 hectáreas bajo riego con energía solar, este proyecto con energía alternativa permite soñar que algún día se podrá llevar el riego parcelario al mínimo rincón de la provincia de Manabí incluso ahí donde no existe energía electica, se espera seguir surgiendo con energía alternativas que sean amigables con el ambiente y así que todos los campesinos tengan la posibilidad de incrementar  sus capacidades productivas.</w:t>
            </w:r>
          </w:p>
          <w:p>
            <w:pPr>
              <w:pStyle w:val="style0"/>
              <w:jc w:val="both"/>
              <w:tabs>
                <w:tab w:leader="none" w:pos="923" w:val="left"/>
                <w:tab w:leader="none" w:pos="1207" w:val="left"/>
              </w:tabs>
              <w:spacing w:after="0" w:before="0"/>
            </w:pPr>
            <w:r>
              <w:rPr>
                <w:sz w:val="12"/>
                <w:szCs w:val="24"/>
                <w:rFonts w:ascii="Arial" w:cs="Arial" w:hAnsi="Arial"/>
              </w:rPr>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- 04).</w:t>
            </w:r>
          </w:p>
          <w:p>
            <w:pPr>
              <w:pStyle w:val="style0"/>
              <w:tabs>
                <w:tab w:leader="none" w:pos="923" w:val="left"/>
                <w:tab w:leader="none" w:pos="1207" w:val="left"/>
              </w:tabs>
              <w:spacing w:after="0" w:before="0"/>
            </w:pPr>
            <w:r>
              <w:rPr>
                <w:sz w:val="20"/>
                <w:b/>
                <w:szCs w:val="24"/>
                <w:rFonts w:ascii="Arial" w:cs="" w:hAnsi="Arial"/>
                <w:lang w:bidi="en-US"/>
              </w:rPr>
            </w:r>
          </w:p>
          <w:p>
            <w:pPr>
              <w:pStyle w:val="style0"/>
              <w:tabs>
                <w:tab w:leader="none" w:pos="923" w:val="left"/>
                <w:tab w:leader="none" w:pos="1207" w:val="left"/>
              </w:tabs>
              <w:spacing w:after="0" w:before="0"/>
            </w:pPr>
            <w:r>
              <w:rPr>
                <w:sz w:val="2"/>
                <w:b/>
                <w:szCs w:val="24"/>
                <w:rFonts w:ascii="Arial" w:cs="" w:hAnsi="Arial"/>
                <w:lang w:bidi="en-US"/>
              </w:rPr>
            </w:r>
          </w:p>
          <w:p>
            <w:pPr>
              <w:pStyle w:val="style3"/>
              <w:numPr>
                <w:ilvl w:val="2"/>
                <w:numId w:val="37"/>
              </w:numPr>
            </w:pPr>
            <w:bookmarkStart w:id="35" w:name="_Toc365557134"/>
            <w:bookmarkEnd w:id="35"/>
            <w:r>
              <w:rPr>
                <w:rFonts w:cs=""/>
                <w:lang w:bidi="en-US"/>
              </w:rPr>
              <w:t>Dirección de Ambiente y Riesgo</w:t>
            </w:r>
          </w:p>
          <w:p>
            <w:pPr>
              <w:pStyle w:val="style0"/>
              <w:jc w:val="both"/>
              <w:tabs>
                <w:tab w:leader="none" w:pos="1632" w:val="left"/>
                <w:tab w:leader="none" w:pos="1916" w:val="left"/>
              </w:tabs>
              <w:ind w:hanging="0" w:left="709" w:right="0"/>
              <w:spacing w:after="0" w:before="0"/>
            </w:pPr>
            <w:r>
              <w:rPr>
                <w:sz w:val="24"/>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Durante este periodo de Gestión la Dirección de Gestión de Ambiental y Riesgo a trabajado en 5 puntos específicos:</w:t>
            </w:r>
          </w:p>
          <w:p>
            <w:pPr>
              <w:pStyle w:val="style0"/>
              <w:jc w:val="both"/>
              <w:tabs>
                <w:tab w:leader="none" w:pos="1632" w:val="left"/>
                <w:tab w:leader="none" w:pos="1916" w:val="left"/>
              </w:tabs>
              <w:ind w:hanging="0" w:left="709" w:right="0"/>
              <w:spacing w:after="0" w:before="0"/>
            </w:pPr>
            <w:r>
              <w:rPr>
                <w:sz w:val="24"/>
                <w:szCs w:val="24"/>
                <w:rFonts w:ascii="Arial" w:cs="" w:hAnsi="Arial"/>
                <w:lang w:bidi="en-US"/>
              </w:rPr>
            </w:r>
          </w:p>
          <w:p>
            <w:pPr>
              <w:pStyle w:val="style44"/>
              <w:numPr>
                <w:ilvl w:val="0"/>
                <w:numId w:val="31"/>
              </w:numPr>
              <w:jc w:val="both"/>
              <w:tabs>
                <w:tab w:leader="none" w:pos="1643" w:val="left"/>
                <w:tab w:leader="none" w:pos="1927" w:val="left"/>
              </w:tabs>
              <w:spacing w:after="0" w:before="0"/>
            </w:pPr>
            <w:r>
              <w:rPr>
                <w:sz w:val="24"/>
                <w:szCs w:val="24"/>
                <w:rFonts w:ascii="Arial" w:cs="" w:hAnsi="Arial"/>
                <w:lang w:bidi="en-US"/>
              </w:rPr>
              <w:t>Educación Ambiental</w:t>
            </w:r>
          </w:p>
          <w:p>
            <w:pPr>
              <w:pStyle w:val="style44"/>
              <w:numPr>
                <w:ilvl w:val="0"/>
                <w:numId w:val="31"/>
              </w:numPr>
              <w:jc w:val="both"/>
              <w:tabs>
                <w:tab w:leader="none" w:pos="1643" w:val="left"/>
                <w:tab w:leader="none" w:pos="1927" w:val="left"/>
              </w:tabs>
              <w:spacing w:after="0" w:before="0"/>
            </w:pPr>
            <w:r>
              <w:rPr>
                <w:sz w:val="24"/>
                <w:szCs w:val="24"/>
                <w:rFonts w:ascii="Arial" w:cs="" w:hAnsi="Arial"/>
                <w:lang w:bidi="en-US"/>
              </w:rPr>
              <w:t>Saneamiento y calidad ambiental</w:t>
            </w:r>
          </w:p>
          <w:p>
            <w:pPr>
              <w:pStyle w:val="style44"/>
              <w:numPr>
                <w:ilvl w:val="0"/>
                <w:numId w:val="31"/>
              </w:numPr>
              <w:jc w:val="both"/>
              <w:tabs>
                <w:tab w:leader="none" w:pos="1643" w:val="left"/>
                <w:tab w:leader="none" w:pos="1927" w:val="left"/>
              </w:tabs>
              <w:spacing w:after="0" w:before="0"/>
            </w:pPr>
            <w:r>
              <w:rPr>
                <w:sz w:val="24"/>
                <w:szCs w:val="24"/>
                <w:rFonts w:ascii="Arial" w:cs="" w:hAnsi="Arial"/>
                <w:lang w:bidi="en-US"/>
              </w:rPr>
              <w:t>Gestión de Riesgos</w:t>
            </w:r>
          </w:p>
          <w:p>
            <w:pPr>
              <w:pStyle w:val="style44"/>
              <w:numPr>
                <w:ilvl w:val="0"/>
                <w:numId w:val="31"/>
              </w:numPr>
              <w:jc w:val="both"/>
              <w:tabs>
                <w:tab w:leader="none" w:pos="1643" w:val="left"/>
                <w:tab w:leader="none" w:pos="1927" w:val="left"/>
              </w:tabs>
              <w:spacing w:after="0" w:before="0"/>
            </w:pPr>
            <w:r>
              <w:rPr>
                <w:sz w:val="24"/>
                <w:szCs w:val="24"/>
                <w:rFonts w:ascii="Arial" w:cs="" w:hAnsi="Arial"/>
                <w:lang w:bidi="en-US"/>
              </w:rPr>
              <w:t>Recursos Forestales</w:t>
            </w:r>
          </w:p>
          <w:p>
            <w:pPr>
              <w:pStyle w:val="style44"/>
              <w:numPr>
                <w:ilvl w:val="0"/>
                <w:numId w:val="31"/>
              </w:numPr>
              <w:jc w:val="both"/>
              <w:tabs>
                <w:tab w:leader="none" w:pos="1643" w:val="left"/>
                <w:tab w:leader="none" w:pos="1927" w:val="left"/>
              </w:tabs>
              <w:spacing w:after="0" w:before="0"/>
            </w:pPr>
            <w:r>
              <w:rPr>
                <w:sz w:val="24"/>
                <w:szCs w:val="24"/>
                <w:rFonts w:ascii="Arial" w:cs="" w:hAnsi="Arial"/>
                <w:lang w:bidi="en-US"/>
              </w:rPr>
              <w:t xml:space="preserve">Manejo de Desechos Sólidos </w:t>
            </w:r>
          </w:p>
          <w:p>
            <w:pPr>
              <w:pStyle w:val="style0"/>
              <w:jc w:val="both"/>
              <w:tabs>
                <w:tab w:leader="none" w:pos="1632" w:val="left"/>
                <w:tab w:leader="none" w:pos="1916" w:val="left"/>
              </w:tabs>
              <w:ind w:hanging="0" w:left="709" w:right="0"/>
              <w:spacing w:after="0" w:before="0"/>
            </w:pPr>
            <w:r>
              <w:rPr>
                <w:sz w:val="2"/>
                <w:szCs w:val="24"/>
                <w:rFonts w:ascii="Arial" w:cs="" w:hAnsi="Arial"/>
                <w:lang w:bidi="en-US"/>
              </w:rPr>
            </w:r>
          </w:p>
          <w:p>
            <w:pPr>
              <w:pStyle w:val="style0"/>
              <w:jc w:val="both"/>
              <w:tabs>
                <w:tab w:leader="none" w:pos="1632" w:val="left"/>
                <w:tab w:leader="none" w:pos="1916" w:val="left"/>
              </w:tabs>
              <w:ind w:hanging="0" w:left="709" w:right="0"/>
              <w:spacing w:after="0" w:before="0"/>
            </w:pPr>
            <w:r>
              <w:rPr>
                <w:sz w:val="6"/>
                <w:szCs w:val="24"/>
                <w:rFonts w:ascii="Arial" w:cs="" w:hAnsi="Arial"/>
                <w:lang w:bidi="en-US"/>
              </w:rPr>
            </w:r>
          </w:p>
          <w:p>
            <w:pPr>
              <w:pStyle w:val="style0"/>
              <w:jc w:val="both"/>
              <w:tabs>
                <w:tab w:leader="none" w:pos="923" w:val="left"/>
                <w:tab w:leader="none" w:pos="1207" w:val="left"/>
              </w:tabs>
              <w:spacing w:after="0" w:before="0"/>
            </w:pPr>
            <w:r>
              <w:rPr>
                <w:sz w:val="10"/>
                <w:b/>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Educación Ambiental</w:t>
            </w:r>
          </w:p>
          <w:p>
            <w:pPr>
              <w:pStyle w:val="style0"/>
              <w:jc w:val="both"/>
              <w:tabs>
                <w:tab w:leader="none" w:pos="1632" w:val="left"/>
                <w:tab w:leader="none" w:pos="1916" w:val="left"/>
              </w:tabs>
              <w:ind w:hanging="0" w:left="709" w:right="0"/>
              <w:spacing w:after="0" w:before="0"/>
            </w:pPr>
            <w:r>
              <w:rPr>
                <w:sz w:val="14"/>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En la educación ambiental se ha capacitado más de 6.500 estudiantes de escuelas, colegios y universidades en protección de los recursos en todo lo que es la provincia de Manabí en los 22 cantones.</w:t>
            </w:r>
          </w:p>
          <w:p>
            <w:pPr>
              <w:pStyle w:val="style0"/>
              <w:jc w:val="both"/>
              <w:tabs>
                <w:tab w:leader="none" w:pos="923" w:val="left"/>
                <w:tab w:leader="none" w:pos="1207" w:val="left"/>
              </w:tabs>
              <w:spacing w:after="0" w:before="0"/>
            </w:pPr>
            <w:r>
              <w:rPr>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Saneamiento y calidad ambiental</w:t>
            </w:r>
          </w:p>
          <w:p>
            <w:pPr>
              <w:pStyle w:val="style0"/>
              <w:jc w:val="both"/>
              <w:tabs>
                <w:tab w:leader="none" w:pos="1632" w:val="left"/>
                <w:tab w:leader="none" w:pos="1916" w:val="left"/>
              </w:tabs>
              <w:ind w:hanging="0" w:left="709" w:right="0"/>
              <w:spacing w:after="0" w:before="0"/>
            </w:pPr>
            <w:r>
              <w:rPr>
                <w:sz w:val="14"/>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Las obras del Gobierno Provincial cuenta con los permisos ambientales y también cuenta con 20 minas alrededor de toda la provincia con el permiso de libre aprovechamiento, para que estos recursos sean extraídos de buena manera sin afectar al medio ambiente y también sean utilizados dentro de las zonas rurales.</w:t>
            </w:r>
          </w:p>
          <w:p>
            <w:pPr>
              <w:pStyle w:val="style0"/>
              <w:jc w:val="both"/>
              <w:tabs>
                <w:tab w:leader="none" w:pos="1632" w:val="left"/>
                <w:tab w:leader="none" w:pos="1916" w:val="left"/>
              </w:tabs>
              <w:ind w:hanging="0" w:left="709" w:right="0"/>
              <w:spacing w:after="0" w:before="0"/>
            </w:pPr>
            <w:r>
              <w:rPr>
                <w:sz w:val="14"/>
                <w:szCs w:val="24"/>
                <w:rFonts w:ascii="Arial" w:cs="" w:hAnsi="Arial"/>
                <w:lang w:bidi="en-US"/>
              </w:rPr>
            </w:r>
          </w:p>
          <w:p>
            <w:pPr>
              <w:pStyle w:val="style0"/>
              <w:jc w:val="both"/>
              <w:tabs>
                <w:tab w:leader="none" w:pos="1632" w:val="left"/>
                <w:tab w:leader="none" w:pos="1916" w:val="left"/>
              </w:tabs>
              <w:ind w:hanging="0" w:left="709" w:right="0"/>
              <w:spacing w:after="0" w:before="0"/>
            </w:pPr>
            <w:r>
              <w:rPr>
                <w:sz w:val="8"/>
                <w:b/>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Gestión de Riesgos</w:t>
            </w:r>
          </w:p>
          <w:p>
            <w:pPr>
              <w:pStyle w:val="style0"/>
              <w:jc w:val="both"/>
              <w:tabs>
                <w:tab w:leader="none" w:pos="1632" w:val="left"/>
                <w:tab w:leader="none" w:pos="1916" w:val="left"/>
              </w:tabs>
              <w:ind w:hanging="0" w:left="709" w:right="0"/>
              <w:spacing w:after="0" w:before="0"/>
            </w:pPr>
            <w:r>
              <w:rPr>
                <w:sz w:val="10"/>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En conjunto con los GADs municipales y con la Secretaria Nacional Gestión y Riesgo se ha trabajado durante este periodo en tema de protección, en construcción de muros de gaviones, prestando maquinarias para que sean usadas en las zonas de deslizamiento, en las zonas de inundaciones y con dotación de 200 litros de alta metrina y 5 mochilas de fumigación que han sido entregadas en esta zonas de riesgos como lo es Chone, Tosagua, Portoviejo. Junín y Rocafuerte.</w:t>
            </w:r>
          </w:p>
          <w:p>
            <w:pPr>
              <w:pStyle w:val="style0"/>
              <w:jc w:val="both"/>
              <w:tabs>
                <w:tab w:leader="none" w:pos="1632" w:val="left"/>
                <w:tab w:leader="none" w:pos="1916" w:val="left"/>
              </w:tabs>
              <w:ind w:hanging="0" w:left="709" w:right="0"/>
              <w:spacing w:after="0" w:before="0"/>
            </w:pPr>
            <w:r>
              <w:rPr>
                <w:sz w:val="14"/>
                <w:szCs w:val="24"/>
                <w:rFonts w:ascii="Arial" w:cs="" w:hAnsi="Arial"/>
                <w:lang w:bidi="en-US"/>
              </w:rPr>
            </w:r>
          </w:p>
          <w:p>
            <w:pPr>
              <w:pStyle w:val="style0"/>
              <w:jc w:val="both"/>
              <w:tabs>
                <w:tab w:leader="none" w:pos="923" w:val="left"/>
                <w:tab w:leader="none" w:pos="1207" w:val="left"/>
              </w:tabs>
              <w:spacing w:after="0" w:before="0"/>
            </w:pPr>
            <w:r>
              <w:rPr>
                <w:sz w:val="8"/>
                <w:b/>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Recursos Forestales</w:t>
            </w:r>
          </w:p>
          <w:p>
            <w:pPr>
              <w:pStyle w:val="style0"/>
              <w:jc w:val="both"/>
              <w:tabs>
                <w:tab w:leader="none" w:pos="1632" w:val="left"/>
                <w:tab w:leader="none" w:pos="1916" w:val="left"/>
              </w:tabs>
              <w:ind w:hanging="0" w:left="709" w:right="0"/>
              <w:spacing w:after="0" w:before="0"/>
            </w:pPr>
            <w:r>
              <w:rPr>
                <w:sz w:val="16"/>
                <w:b/>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 xml:space="preserve">En el área de recursos forestales y biodiversidad cuentan con áreas protegidas de conservación que han sido aprobadas por la comisión de ambiente que lo conforman los alcaldes: Jama, Montecristi, Flavio Alfaro, El Carmen y 24 de Mayo, donde ellos han aprobado crear estas áreas protegidas provinciales y municipales que son cinco y a la vez también el Bosque Sacán – Cantagallo con 18.000 hectáreas.  </w:t>
            </w:r>
          </w:p>
          <w:p>
            <w:pPr>
              <w:pStyle w:val="style0"/>
              <w:jc w:val="both"/>
              <w:tabs>
                <w:tab w:leader="none" w:pos="923" w:val="left"/>
                <w:tab w:leader="none" w:pos="1207" w:val="left"/>
              </w:tabs>
              <w:spacing w:after="0" w:before="0"/>
            </w:pPr>
            <w:r>
              <w:rPr>
                <w:sz w:val="24"/>
                <w:szCs w:val="24"/>
                <w:rFonts w:ascii="Arial" w:cs="" w:hAnsi="Arial"/>
                <w:lang w:bidi="en-US"/>
              </w:rPr>
              <w:t>Con esto se está conservando y ahorrando recursos económicos por el tema de evitar la reforestación donde es mejor conservar y también la creación de dos fondos de agua en Rio Ayampe y Rio Portoviejo con el apoyo del Ministerio de Ambiente, Ministerio de Agricultura y el Centro internacional Fenómeno del Niño.</w:t>
            </w:r>
          </w:p>
          <w:p>
            <w:pPr>
              <w:pStyle w:val="style0"/>
              <w:jc w:val="both"/>
              <w:tabs>
                <w:tab w:leader="none" w:pos="1632" w:val="left"/>
                <w:tab w:leader="none" w:pos="1916" w:val="left"/>
              </w:tabs>
              <w:ind w:hanging="0" w:left="709" w:right="0"/>
              <w:spacing w:after="0" w:before="0"/>
            </w:pPr>
            <w:r>
              <w:rPr>
                <w:sz w:val="16"/>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 xml:space="preserve">Todo esto ha hecho que las prefecturas a nivel nacional como lo son Carchi, Orellana, Loja, Guayas y Santa Elena vean que el Gobierno Provincial de Manabí está siendo pionero en la Gestión Ambiental y en la Gestión de Riesgos y pidan la colaboración relacionado a este tema. </w:t>
            </w:r>
          </w:p>
          <w:p>
            <w:pPr>
              <w:pStyle w:val="style0"/>
              <w:jc w:val="both"/>
              <w:tabs>
                <w:tab w:leader="none" w:pos="1632" w:val="left"/>
                <w:tab w:leader="none" w:pos="1916" w:val="left"/>
              </w:tabs>
              <w:ind w:hanging="0" w:left="709" w:right="0"/>
              <w:spacing w:after="0" w:before="0"/>
            </w:pPr>
            <w:r>
              <w:rPr>
                <w:sz w:val="14"/>
                <w:szCs w:val="24"/>
                <w:rFonts w:ascii="Arial" w:cs="" w:hAnsi="Arial"/>
                <w:lang w:bidi="en-US"/>
              </w:rPr>
            </w:r>
          </w:p>
          <w:p>
            <w:pPr>
              <w:pStyle w:val="style0"/>
              <w:jc w:val="both"/>
              <w:tabs>
                <w:tab w:leader="none" w:pos="1632" w:val="left"/>
                <w:tab w:leader="none" w:pos="1916" w:val="left"/>
              </w:tabs>
              <w:ind w:hanging="0" w:left="709" w:right="0"/>
              <w:spacing w:after="0" w:before="0"/>
            </w:pPr>
            <w:r>
              <w:rPr>
                <w:sz w:val="10"/>
                <w:b/>
                <w:szCs w:val="24"/>
                <w:rFonts w:ascii="Arial" w:cs="" w:hAnsi="Arial"/>
                <w:lang w:bidi="en-US"/>
              </w:rPr>
            </w:r>
          </w:p>
          <w:p>
            <w:pPr>
              <w:pStyle w:val="style0"/>
              <w:jc w:val="both"/>
              <w:tabs>
                <w:tab w:leader="none" w:pos="923" w:val="left"/>
                <w:tab w:leader="none" w:pos="1207" w:val="left"/>
              </w:tabs>
              <w:spacing w:after="0" w:before="0"/>
            </w:pPr>
            <w:r>
              <w:rPr>
                <w:sz w:val="24"/>
                <w:b/>
                <w:szCs w:val="24"/>
                <w:rFonts w:ascii="Arial" w:cs="" w:hAnsi="Arial"/>
                <w:lang w:bidi="en-US"/>
              </w:rPr>
              <w:t xml:space="preserve">Manejo de Desechos Sólidos </w:t>
            </w:r>
          </w:p>
          <w:p>
            <w:pPr>
              <w:pStyle w:val="style0"/>
              <w:jc w:val="both"/>
              <w:tabs>
                <w:tab w:leader="none" w:pos="1632" w:val="left"/>
                <w:tab w:leader="none" w:pos="1916" w:val="left"/>
              </w:tabs>
              <w:ind w:hanging="0" w:left="709" w:right="0"/>
              <w:spacing w:after="0" w:before="0"/>
            </w:pPr>
            <w:r>
              <w:rPr>
                <w:sz w:val="14"/>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Se ha trabajado de manera conjunta con los 22 cantones y juntas parroquiales a dar capacitación a diferentes instituciones públicas y privadas sobre el buen manejo de los desechos, a tal punto relacionado con el tema las pilas se ha recogido 220.000 pilas recolectadas en toda la provincia  y el tema de manejo de desechos hospitalarios contando con el apoyo de 16 de los 22 cantones  para que se proceda a recoger y tratar de buena manera los desechos hospitalarios y evitar los problemas de contaminación.</w:t>
            </w:r>
          </w:p>
          <w:p>
            <w:pPr>
              <w:pStyle w:val="style0"/>
              <w:jc w:val="both"/>
              <w:tabs>
                <w:tab w:leader="none" w:pos="1632" w:val="left"/>
                <w:tab w:leader="none" w:pos="1916" w:val="left"/>
              </w:tabs>
              <w:ind w:hanging="0" w:left="709" w:right="0"/>
              <w:spacing w:after="0" w:before="0"/>
            </w:pPr>
            <w:r>
              <w:rPr>
                <w:sz w:val="16"/>
                <w:szCs w:val="24"/>
                <w:rFonts w:ascii="Arial" w:cs="" w:hAnsi="Arial"/>
                <w:lang w:bidi="en-US"/>
              </w:rPr>
            </w:r>
          </w:p>
          <w:p>
            <w:pPr>
              <w:pStyle w:val="style0"/>
              <w:jc w:val="both"/>
              <w:tabs>
                <w:tab w:leader="none" w:pos="923" w:val="left"/>
                <w:tab w:leader="none" w:pos="1207" w:val="left"/>
              </w:tabs>
              <w:spacing w:after="0" w:before="0"/>
            </w:pPr>
            <w:r>
              <w:rPr>
                <w:sz w:val="24"/>
                <w:szCs w:val="24"/>
                <w:rFonts w:ascii="Arial" w:cs="" w:hAnsi="Arial"/>
                <w:lang w:bidi="en-US"/>
              </w:rPr>
              <w:t>Para tal caso dentro de este proceso de desecho hospitalario y el $1,30 que se va a recoger por kilogramo en estos 16 cantones $0,15 van a ir a Patronato municipal y $0,15 van a ir al Patronato Provincial, entonces va a verse un beneficio social, ambiental y económico durante el proceso de recolección de estos desechos hospitalarios.</w:t>
            </w:r>
          </w:p>
          <w:p>
            <w:pPr>
              <w:pStyle w:val="style0"/>
              <w:jc w:val="both"/>
              <w:tabs>
                <w:tab w:leader="none" w:pos="923" w:val="left"/>
                <w:tab w:leader="none" w:pos="1207" w:val="left"/>
              </w:tabs>
              <w:spacing w:after="0" w:before="0"/>
            </w:pPr>
            <w:r>
              <w:rPr>
                <w:sz w:val="14"/>
                <w:szCs w:val="24"/>
                <w:rFonts w:ascii="Arial" w:cs="" w:hAnsi="Arial"/>
                <w:lang w:bidi="en-US"/>
              </w:rPr>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- 05).</w:t>
            </w:r>
          </w:p>
          <w:p>
            <w:pPr>
              <w:pStyle w:val="style0"/>
              <w:jc w:val="both"/>
              <w:tabs>
                <w:tab w:leader="none" w:pos="923" w:val="left"/>
                <w:tab w:leader="none" w:pos="1207" w:val="left"/>
              </w:tabs>
              <w:spacing w:after="0" w:before="0"/>
            </w:pPr>
            <w:r>
              <w:rPr>
                <w:sz w:val="24"/>
                <w:szCs w:val="24"/>
                <w:rFonts w:ascii="Arial" w:cs="" w:hAnsi="Arial"/>
                <w:lang w:bidi="en-US"/>
              </w:rPr>
              <w:t xml:space="preserve">  </w:t>
            </w:r>
          </w:p>
          <w:p>
            <w:pPr>
              <w:pStyle w:val="style3"/>
              <w:numPr>
                <w:ilvl w:val="2"/>
                <w:numId w:val="37"/>
              </w:numPr>
            </w:pPr>
            <w:bookmarkStart w:id="36" w:name="_Toc365557135"/>
            <w:r>
              <w:rPr>
                <w:rFonts w:cs=""/>
                <w:lang w:bidi="en-US"/>
              </w:rPr>
              <w:t>Dirección de Obras Públicas</w:t>
            </w:r>
            <w:bookmarkEnd w:id="36"/>
            <w:r>
              <w:rPr>
                <w:rFonts w:cs=""/>
                <w:lang w:bidi="en-US"/>
              </w:rPr>
              <w:t xml:space="preserve">  </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Las competencias asignadas por el Gobierno Provincial de Manabí, a esta dirección corresponde al mantenimiento del patrimonio vial de la provincia, la construcción de nuevos ejes viales que integren a la zona productivas con los sectores que corresponden a la cabecera parroquial, y las vías estatales ya construidas.</w:t>
            </w:r>
          </w:p>
          <w:p>
            <w:pPr>
              <w:pStyle w:val="style0"/>
              <w:jc w:val="both"/>
              <w:tabs>
                <w:tab w:leader="none" w:pos="923" w:val="left"/>
                <w:tab w:leader="none" w:pos="1207" w:val="left"/>
              </w:tabs>
              <w:spacing w:after="0" w:before="0"/>
            </w:pPr>
            <w:r>
              <w:rPr>
                <w:sz w:val="24"/>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El año pasado se tuvo cerca de 700 kilómetros de vías aperturadas con material de mejoramiento y otros tipos de materiales, resaltando la  colaboración de los Gobiernos Parroquiales y Municipales,  porque con la firma de convenios se ha logrado llegar a más sectores.</w:t>
            </w:r>
          </w:p>
          <w:p>
            <w:pPr>
              <w:pStyle w:val="style0"/>
              <w:jc w:val="both"/>
              <w:tabs>
                <w:tab w:leader="none" w:pos="1632" w:val="left"/>
                <w:tab w:leader="none" w:pos="1916" w:val="left"/>
              </w:tabs>
              <w:ind w:hanging="0" w:left="709" w:right="0"/>
              <w:spacing w:after="0" w:before="0"/>
            </w:pPr>
            <w:r>
              <w:rPr>
                <w:sz w:val="2"/>
                <w:szCs w:val="24"/>
                <w:rFonts w:ascii="Arial" w:cs="Arial" w:hAnsi="Arial"/>
              </w:rPr>
            </w:r>
          </w:p>
          <w:p>
            <w:pPr>
              <w:pStyle w:val="style0"/>
              <w:jc w:val="both"/>
              <w:tabs>
                <w:tab w:leader="none" w:pos="923" w:val="left"/>
                <w:tab w:leader="none" w:pos="1207" w:val="left"/>
              </w:tabs>
              <w:spacing w:after="0" w:before="0"/>
            </w:pPr>
            <w:r>
              <w:rPr>
                <w:sz w:val="16"/>
                <w:szCs w:val="24"/>
                <w:rFonts w:ascii="Arial" w:cs="Arial" w:hAnsi="Arial"/>
              </w:rPr>
            </w:r>
          </w:p>
          <w:p>
            <w:pPr>
              <w:pStyle w:val="style0"/>
              <w:jc w:val="both"/>
              <w:tabs>
                <w:tab w:leader="none" w:pos="923" w:val="left"/>
                <w:tab w:leader="none" w:pos="1207" w:val="left"/>
              </w:tabs>
              <w:spacing w:after="0" w:before="0"/>
            </w:pPr>
            <w:r>
              <w:rPr>
                <w:sz w:val="24"/>
                <w:szCs w:val="24"/>
                <w:rFonts w:ascii="Arial" w:cs="Arial" w:hAnsi="Arial"/>
              </w:rPr>
              <w:t xml:space="preserve">Se hace presencia en diferentes  sectores de varias parroquias de la provincia y de varios cantones como: </w:t>
            </w:r>
          </w:p>
          <w:p>
            <w:pPr>
              <w:pStyle w:val="style0"/>
              <w:jc w:val="both"/>
              <w:tabs>
                <w:tab w:leader="none" w:pos="1632" w:val="left"/>
                <w:tab w:leader="none" w:pos="1916" w:val="left"/>
              </w:tabs>
              <w:ind w:hanging="0" w:left="709" w:right="0"/>
              <w:spacing w:after="0" w:before="0"/>
            </w:pPr>
            <w:r>
              <w:rPr>
                <w:sz w:val="2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San Andrés - Barraganete en la colocación de carpetas asfálticas con 12 kilómetros colocados y Manabí Construye es la empresa constructora, esperando que este año se culmine con 18 kilómetros contratados y se avance con material de la zona y material de base  de las canteras.</w:t>
            </w:r>
          </w:p>
          <w:p>
            <w:pPr>
              <w:pStyle w:val="style44"/>
              <w:jc w:val="both"/>
              <w:tabs>
                <w:tab w:leader="none" w:pos="1643" w:val="left"/>
                <w:tab w:leader="none" w:pos="1927" w:val="left"/>
              </w:tabs>
              <w:spacing w:after="0" w:before="0"/>
            </w:pPr>
            <w:r>
              <w:rPr>
                <w:sz w:val="2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Destacando el apoyo que se ha recibido por el Banco del Estado como es el proyecto construyendo caminos 2, el mismo que se destinó para tres sectores de la zona norte, el cantón Flavio Alfaro se ha visto beneficiado con la construcción con carpeta asfáltica de la vía que va desde la carretera que conduce al Carmen como el sector llamado Marco pasando por El Golpe llegando a Novillo, son 17 kilómetros que se van a construir con Manabí Construye como empresa responsable de estos trabajos, de igual manera este mismo proyecto desde la intersección de la vía Suma Pedernales se va a construir 12 kilómetros hasta San Juan del Búa, este es un sector muy productivo  permitiendo que esta zona y sectores aledaños como son: Curval, Plátano y  Tres Caminos saquen su producto a la carretera principal, esperando que los trabajos que están programados se culmine antes del 31 de diciembre.</w:t>
            </w:r>
          </w:p>
          <w:p>
            <w:pPr>
              <w:pStyle w:val="style44"/>
              <w:jc w:val="both"/>
              <w:tabs>
                <w:tab w:leader="none" w:pos="1643" w:val="left"/>
                <w:tab w:leader="none" w:pos="1927" w:val="left"/>
              </w:tabs>
              <w:spacing w:after="0" w:before="0"/>
            </w:pPr>
            <w:r>
              <w:rPr>
                <w:sz w:val="2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Los otros dos caminos están ubicados en el cantón El Carmen y van a beneficiar a los sectores de la Bramadora, pasando por el Descanso hasta Paraíso La 14 con un total de 18 kilómetros con un costo de 2 millones 400 mil dólares.</w:t>
            </w:r>
          </w:p>
          <w:p>
            <w:pPr>
              <w:pStyle w:val="style44"/>
              <w:jc w:val="both"/>
              <w:tabs>
                <w:tab w:leader="none" w:pos="1643" w:val="left"/>
                <w:tab w:leader="none" w:pos="1927" w:val="left"/>
              </w:tabs>
              <w:spacing w:after="0" w:before="0"/>
            </w:pPr>
            <w:r>
              <w:rPr>
                <w:sz w:val="2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Se completa el anillo vial de lo que se denomina La Manga del Cura zona identificada por el Gobierno Provincial de Manabí construyendo caminos Santa María y El Pintado con un total de 9 kilómetros con un costo de 1 millón 300 mil dólares, todos estos cuatros proyectos construyendo camino alcanza un costo de 7 millones 300 mil dólares, ya está firmado el contrato, anticipo y en plena ejecución.</w:t>
            </w:r>
          </w:p>
          <w:p>
            <w:pPr>
              <w:pStyle w:val="style44"/>
            </w:pPr>
            <w:r>
              <w:rPr>
                <w:sz w:val="2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En los mismos sectores se complementan esos anillos viales con la construcción de la vía Bramadora – La Alegría y se colocara el doble riego asfaltico y por administración directa se enlazara La Alegría, pasando por La Caoba y empatando por El Pintado.</w:t>
            </w:r>
          </w:p>
          <w:p>
            <w:pPr>
              <w:pStyle w:val="style44"/>
            </w:pPr>
            <w:r>
              <w:rPr>
                <w:sz w:val="2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El apoyo de Ecuador Estratégico es un apoyo invalorable para que la vía Bejuco de Hacha – Monduque-Guineo Grande y Platanales de 12 kilómetros estén ya en ejecución, en el cual se firmó un convenio y se asignaron los recursos de 2726.107 dólares.</w:t>
            </w:r>
          </w:p>
          <w:p>
            <w:pPr>
              <w:pStyle w:val="style44"/>
            </w:pPr>
            <w:r>
              <w:rPr>
                <w:sz w:val="2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El Gobierno Provincial está construyendo con la contratación de Nicolás Santos la ejecución de la obra Bachillero – Monte Oscuro – Ciénega Grande, apoyando a la dotación de combustible y de pago al operador  para las respectivas  maquinarias que tienen la junta parroquial, viéndose reflejado en el las aperturas de caminos veraneros.</w:t>
            </w:r>
          </w:p>
          <w:p>
            <w:pPr>
              <w:pStyle w:val="style44"/>
            </w:pPr>
            <w:r>
              <w:rPr>
                <w:sz w:val="1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Lascano está en plena ejecución con un alrededor de 6 kilómetros de base incluyendo las calles de la parroquia Guale.</w:t>
            </w:r>
          </w:p>
          <w:p>
            <w:pPr>
              <w:pStyle w:val="style44"/>
            </w:pPr>
            <w:r>
              <w:rPr>
                <w:sz w:val="1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El sector de Olmedo el bacheo de la vía Bacheo de la vía Santa Ana – Olmedo se haga colocando carpeta asfáltica hasta el Sector Mate, la zona de Visquije con la zona La Tablada de la Soledad y el sector Cady Amarrado están enlazado con una carretera con mejoramiento, uno ya terminado y otra en plena ejecución, los caminos tienen que ser enlazados con las carretas principales es por eso que desde La Tablada de la Soledad hasta el sector conocido como La Capilla se está aperturando y colocando material de mejoramiento para salir al Cadial.</w:t>
            </w:r>
          </w:p>
          <w:p>
            <w:pPr>
              <w:pStyle w:val="style44"/>
            </w:pPr>
            <w:r>
              <w:rPr>
                <w:sz w:val="8"/>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En  el sector Junín se trabaja con maquinarias del Gobierno Provincial como lo es en el sector Montañita de Junín y la construcción de la vía que va a la Escuela del Milenio apoyando con la infraestructura sitio rio Frio.</w:t>
            </w:r>
          </w:p>
          <w:p>
            <w:pPr>
              <w:pStyle w:val="style44"/>
            </w:pPr>
            <w:r>
              <w:rPr>
                <w:sz w:val="12"/>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En el Cantón Montecristi se le ha brindado mantenimiento de la vía Los Bajos – Rio Caña.</w:t>
            </w:r>
          </w:p>
          <w:p>
            <w:pPr>
              <w:pStyle w:val="style44"/>
            </w:pPr>
            <w:r>
              <w:rPr>
                <w:sz w:val="14"/>
                <w:szCs w:val="24"/>
                <w:rFonts w:ascii="Arial" w:cs="Arial" w:hAnsi="Arial"/>
              </w:rPr>
            </w:r>
          </w:p>
          <w:p>
            <w:pPr>
              <w:pStyle w:val="style44"/>
              <w:numPr>
                <w:ilvl w:val="0"/>
                <w:numId w:val="32"/>
              </w:numPr>
              <w:jc w:val="both"/>
              <w:tabs>
                <w:tab w:leader="none" w:pos="1643" w:val="left"/>
                <w:tab w:leader="none" w:pos="1927" w:val="left"/>
              </w:tabs>
              <w:spacing w:after="0" w:before="0"/>
            </w:pPr>
            <w:r>
              <w:rPr>
                <w:sz w:val="24"/>
                <w:szCs w:val="24"/>
                <w:rFonts w:ascii="Arial" w:cs="Arial" w:hAnsi="Arial"/>
              </w:rPr>
              <w:t>En Flavio Alfaro se ha aperturado un 80% de caminos veraneros.</w:t>
            </w:r>
          </w:p>
          <w:p>
            <w:pPr>
              <w:pStyle w:val="style44"/>
            </w:pPr>
            <w:r>
              <w:rPr>
                <w:sz w:val="8"/>
                <w:szCs w:val="24"/>
                <w:rFonts w:ascii="Arial" w:cs="Arial" w:hAnsi="Arial"/>
              </w:rPr>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- 06).</w:t>
            </w:r>
          </w:p>
          <w:p>
            <w:pPr>
              <w:pStyle w:val="style0"/>
              <w:spacing w:after="0" w:before="0"/>
            </w:pPr>
            <w:r>
              <w:rPr>
                <w:sz w:val="4"/>
                <w:b/>
                <w:szCs w:val="24"/>
                <w:rFonts w:ascii="Arial" w:cs="Arial" w:eastAsia="Times New Roman" w:hAnsi="Arial"/>
                <w:lang w:eastAsia="es-ES"/>
              </w:rPr>
            </w:r>
          </w:p>
          <w:p>
            <w:pPr>
              <w:pStyle w:val="style0"/>
              <w:spacing w:after="0" w:before="0"/>
            </w:pPr>
            <w:r>
              <w:rPr>
                <w:sz w:val="4"/>
                <w:b/>
                <w:szCs w:val="24"/>
                <w:rFonts w:ascii="Arial" w:cs="Arial" w:eastAsia="Times New Roman" w:hAnsi="Arial"/>
                <w:lang w:eastAsia="es-ES"/>
              </w:rPr>
            </w:r>
          </w:p>
          <w:p>
            <w:pPr>
              <w:pStyle w:val="style0"/>
              <w:spacing w:after="0" w:before="0"/>
            </w:pPr>
            <w:r>
              <w:rPr>
                <w:sz w:val="4"/>
                <w:b/>
                <w:szCs w:val="24"/>
                <w:rFonts w:ascii="Arial" w:cs="Arial" w:eastAsia="Times New Roman" w:hAnsi="Arial"/>
                <w:lang w:eastAsia="es-ES"/>
              </w:rPr>
            </w:r>
          </w:p>
          <w:p>
            <w:pPr>
              <w:pStyle w:val="style0"/>
              <w:spacing w:after="0" w:before="0"/>
            </w:pPr>
            <w:r>
              <w:rPr>
                <w:sz w:val="4"/>
                <w:b/>
                <w:szCs w:val="24"/>
                <w:rFonts w:ascii="Arial" w:cs="Arial" w:eastAsia="Times New Roman" w:hAnsi="Arial"/>
                <w:lang w:eastAsia="es-ES"/>
              </w:rPr>
            </w:r>
          </w:p>
          <w:p>
            <w:pPr>
              <w:pStyle w:val="style0"/>
              <w:spacing w:after="0" w:before="0"/>
            </w:pPr>
            <w:r>
              <w:rPr>
                <w:sz w:val="4"/>
                <w:b/>
                <w:szCs w:val="24"/>
                <w:rFonts w:ascii="Arial" w:cs="Arial" w:eastAsia="Times New Roman" w:hAnsi="Arial"/>
                <w:lang w:eastAsia="es-ES"/>
              </w:rPr>
            </w:r>
          </w:p>
          <w:p>
            <w:pPr>
              <w:pStyle w:val="style0"/>
              <w:spacing w:after="0" w:before="0"/>
            </w:pPr>
            <w:r>
              <w:rPr>
                <w:sz w:val="4"/>
                <w:b/>
                <w:szCs w:val="24"/>
                <w:rFonts w:ascii="Arial" w:cs="Arial" w:eastAsia="Times New Roman" w:hAnsi="Arial"/>
                <w:lang w:eastAsia="es-ES"/>
              </w:rPr>
            </w:r>
          </w:p>
          <w:p>
            <w:pPr>
              <w:pStyle w:val="style3"/>
              <w:numPr>
                <w:ilvl w:val="2"/>
                <w:numId w:val="37"/>
              </w:numPr>
            </w:pPr>
            <w:bookmarkStart w:id="37" w:name="_Toc365557136"/>
            <w:r>
              <w:rPr>
                <w:rFonts w:cs=""/>
                <w:lang w:bidi="en-US"/>
              </w:rPr>
              <w:t>Dirección de Fomento Productivo</w:t>
            </w:r>
            <w:bookmarkEnd w:id="37"/>
            <w:r>
              <w:rPr>
                <w:rFonts w:cs=""/>
                <w:lang w:bidi="en-US"/>
              </w:rPr>
              <w:t xml:space="preserve"> </w:t>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t>La Dirección Fomento Productivo está emprendiendo procesos que tienen una dirección evidentemente joven que requieren bajar al territorio, por eso en el presente año conforme al plan operativo se empezó con el apoyo de la Cooperación Belga dando espacio para que más de 880 familias o emprendedores se beneficien en aproximadamente en 7 proyectos que están con la Cooperación de Belga en el territorio, también beneficiando a un promedio equivalente a 1.000 familias adicionales atendiendo la demanda de las diferentes organizaciones que se apuntalan en lo que es la estrategia de fomento productivo en el territorio.</w:t>
            </w:r>
          </w:p>
          <w:p>
            <w:pPr>
              <w:pStyle w:val="style0"/>
              <w:jc w:val="both"/>
              <w:spacing w:after="0" w:before="0"/>
            </w:pPr>
            <w:r>
              <w:rPr>
                <w:sz w:val="8"/>
                <w:szCs w:val="24"/>
                <w:rFonts w:ascii="Arial" w:cs="Arial" w:hAnsi="Arial"/>
              </w:rPr>
            </w:r>
          </w:p>
          <w:p>
            <w:pPr>
              <w:pStyle w:val="style0"/>
              <w:jc w:val="both"/>
              <w:spacing w:after="0" w:before="0"/>
            </w:pPr>
            <w:r>
              <w:rPr>
                <w:sz w:val="24"/>
                <w:szCs w:val="24"/>
                <w:rFonts w:ascii="Arial" w:cs="Arial" w:hAnsi="Arial"/>
              </w:rPr>
              <w:t>Se pudo llegar a los pescadores artesanales que en Cojimies habían solicitado hacer parte de la asociación de emprendedores de esa parroquia que ya tiene un proyecto exitoso del Gobierno Provincial a través del manejo adecuado de una caja rural que la dejamos instalada en el territorio con otro proyecto con apoyo de Fondo Ítalo Ecuatoriano, ese es un proyecto piloto muy importante que se espera que algún momento se replique en toda la costa de la provincia de Manabí porque eso muestra cuanto se puede hacer con pequeñas iniciativas que finalmente bien administradas permiten que las actividades cotidianas de los pescadores artesanales en realidad sean mucho más beneficioso para sus propias familias.</w:t>
            </w:r>
          </w:p>
          <w:p>
            <w:pPr>
              <w:pStyle w:val="style0"/>
              <w:jc w:val="both"/>
              <w:spacing w:after="0" w:before="0"/>
            </w:pPr>
            <w:r>
              <w:rPr>
                <w:sz w:val="12"/>
                <w:szCs w:val="24"/>
                <w:rFonts w:ascii="Arial" w:cs="Arial" w:hAnsi="Arial"/>
              </w:rPr>
            </w:r>
          </w:p>
          <w:p>
            <w:pPr>
              <w:pStyle w:val="style0"/>
              <w:jc w:val="both"/>
              <w:spacing w:after="0" w:before="0"/>
            </w:pPr>
            <w:r>
              <w:rPr>
                <w:sz w:val="24"/>
                <w:szCs w:val="24"/>
                <w:rFonts w:ascii="Arial" w:cs="Arial" w:hAnsi="Arial"/>
              </w:rPr>
              <w:t xml:space="preserve">Se está trabajando en el sector de la ganadería ambiental, se cree profundamente que si no se entra en los sistemas de producción de los ganaderos no se puede subir de lo que hoy tenemos apenas 3 o 4 litros promedios de leche por vaca, a que mañana se pueda hablar de 8 a 10 litros diarios por vaca ese ejercicio es muy importante que se comparta con los ganaderos. </w:t>
            </w:r>
          </w:p>
          <w:p>
            <w:pPr>
              <w:pStyle w:val="style0"/>
              <w:jc w:val="both"/>
              <w:spacing w:after="0" w:before="0"/>
            </w:pPr>
            <w:r>
              <w:rPr>
                <w:sz w:val="12"/>
                <w:szCs w:val="24"/>
                <w:rFonts w:ascii="Arial" w:cs="Arial" w:hAnsi="Arial"/>
              </w:rPr>
            </w:r>
          </w:p>
          <w:p>
            <w:pPr>
              <w:pStyle w:val="style0"/>
              <w:jc w:val="both"/>
              <w:spacing w:after="0" w:before="0"/>
            </w:pPr>
            <w:r>
              <w:rPr>
                <w:sz w:val="24"/>
                <w:szCs w:val="24"/>
                <w:rFonts w:ascii="Arial" w:cs="Arial" w:hAnsi="Arial"/>
              </w:rPr>
              <w:t>Desde la provincia se estaba yendo más de 60% de los que diariamente se produce, se está hablando de un  promedio de 1 millón de litros diarios de producción y que 600 mil litros se comercializan fuera de Manabí que son procesados e industrializados fuera de la provincia y que los regresan con valor agregados, cuando en sí se cuenta con todo el potencial y capacidad para generar ese emprendimiento en la provincia, esta iniciativa ya se tiene firme que se está socializando con 50 asociaciones de ganaderos que se lo debe trabajar conjuntamente con el sector privado, ya que se cree que la misión es impulsar las iniciativas para que el sector privado genere los empleos que tiene que generarse, por eso se estará hablando de la planta regional para procesamiento de la maracuyá, hoy se tiene el proyecto que permitirá generar una propia planta en la provincia empezando desde abajo con los productores de maracuyá donde se está beneficiando más de 5 organizaciones que tienen aproximadamente cerca de 400 socios y se va a poder arrancar desde cero de lo que es la semilla certificada, la asistencia técnica y el riego tecnificado para tener lo que en realidad se está buscando.</w:t>
            </w:r>
          </w:p>
          <w:p>
            <w:pPr>
              <w:pStyle w:val="style0"/>
              <w:jc w:val="both"/>
              <w:spacing w:after="0" w:before="0"/>
            </w:pPr>
            <w:r>
              <w:rPr>
                <w:sz w:val="6"/>
                <w:szCs w:val="24"/>
                <w:rFonts w:ascii="Arial" w:cs="Arial" w:hAnsi="Arial"/>
              </w:rPr>
            </w:r>
          </w:p>
          <w:p>
            <w:pPr>
              <w:pStyle w:val="style0"/>
              <w:jc w:val="both"/>
              <w:spacing w:after="0" w:before="0"/>
            </w:pPr>
            <w:r>
              <w:rPr>
                <w:sz w:val="24"/>
                <w:szCs w:val="24"/>
                <w:rFonts w:ascii="Arial" w:cs="Arial" w:hAnsi="Arial"/>
              </w:rPr>
              <w:t xml:space="preserve">En la actualidad se tiene organizaciones como fortaleza que ha dado paso gigante que todas las organizaciones deberían tratar de imitar, porque ellos están hablando de comercio justo, certificación orgánica  y eso es muy importante que el resto de productores aprendan. </w:t>
            </w:r>
          </w:p>
          <w:p>
            <w:pPr>
              <w:pStyle w:val="style0"/>
              <w:jc w:val="both"/>
              <w:spacing w:after="0" w:before="0"/>
            </w:pPr>
            <w:r>
              <w:rPr>
                <w:sz w:val="12"/>
                <w:szCs w:val="24"/>
                <w:rFonts w:ascii="Arial" w:cs="Arial" w:hAnsi="Arial"/>
              </w:rPr>
            </w:r>
          </w:p>
          <w:p>
            <w:pPr>
              <w:pStyle w:val="style0"/>
              <w:jc w:val="both"/>
              <w:spacing w:after="0" w:before="0"/>
            </w:pPr>
            <w:r>
              <w:rPr>
                <w:sz w:val="24"/>
                <w:szCs w:val="24"/>
                <w:rFonts w:ascii="Arial" w:cs="Arial" w:hAnsi="Arial"/>
              </w:rPr>
              <w:t>Se está apoyando a un proyecto muy importante de reactivación de cacao de toda la provincia trabajando en el mejoramiento de PODA, renovación de plantaciones poniendo una contraparte de 175 mil dólares para poder impulsar la inversión del Gobierno Nacional que está alrededor de los 2 millones de dólares, que va  a permitir que un macro vivero que está situado en Lodana se puede entregar 600 mil plantas además de 600 familias cacaoteras de la provincia.</w:t>
            </w:r>
          </w:p>
          <w:p>
            <w:pPr>
              <w:pStyle w:val="style0"/>
              <w:jc w:val="both"/>
              <w:spacing w:after="0" w:before="0"/>
            </w:pPr>
            <w:r>
              <w:rPr>
                <w:sz w:val="10"/>
                <w:szCs w:val="24"/>
                <w:rFonts w:ascii="Arial" w:cs="Arial" w:hAnsi="Arial"/>
              </w:rPr>
            </w:r>
          </w:p>
          <w:p>
            <w:pPr>
              <w:pStyle w:val="style0"/>
              <w:jc w:val="both"/>
              <w:spacing w:after="0" w:before="0"/>
            </w:pPr>
            <w:r>
              <w:rPr>
                <w:sz w:val="24"/>
                <w:szCs w:val="24"/>
                <w:rFonts w:ascii="Arial" w:cs="Arial" w:hAnsi="Arial"/>
              </w:rPr>
              <w:t>Se tiene otro acercamiento con el Gobierno Nacional para en este caso poder impulsar 30 macro viveros en 30 parroquias para entregar 6 millones de plantas de café que va permitir renovar no todo lo que se desea, pero ojala pronto se dé el macro vivero que se le ha prometido a la provincia.</w:t>
            </w:r>
          </w:p>
          <w:p>
            <w:pPr>
              <w:pStyle w:val="style0"/>
              <w:jc w:val="both"/>
              <w:spacing w:after="0" w:before="0"/>
            </w:pPr>
            <w:r>
              <w:rPr>
                <w:sz w:val="8"/>
                <w:szCs w:val="24"/>
                <w:rFonts w:ascii="Arial" w:cs="Arial" w:hAnsi="Arial"/>
              </w:rPr>
            </w:r>
          </w:p>
          <w:p>
            <w:pPr>
              <w:pStyle w:val="style0"/>
              <w:jc w:val="both"/>
              <w:spacing w:after="0" w:before="0"/>
            </w:pPr>
            <w:r>
              <w:rPr>
                <w:sz w:val="24"/>
                <w:szCs w:val="24"/>
                <w:rFonts w:ascii="Arial" w:cs="Arial" w:hAnsi="Arial"/>
              </w:rPr>
              <w:t>Emprendimientos regionales también con la caña de azúcar es increíble ver que hasta ahora se sigue produciendo de una manera artesanal prácticamente como se lo hacía hace más de 50 años, en este momento se necesita entregar las herramientas tecnológicas que les permitan a las propias familias tener la oportunidad que hoy a nivel internacional estamos observando.</w:t>
            </w:r>
          </w:p>
          <w:p>
            <w:pPr>
              <w:pStyle w:val="style0"/>
              <w:jc w:val="both"/>
              <w:spacing w:after="0" w:before="0"/>
            </w:pPr>
            <w:r>
              <w:rPr>
                <w:sz w:val="8"/>
                <w:szCs w:val="24"/>
                <w:rFonts w:ascii="Arial" w:cs="Arial" w:hAnsi="Arial"/>
              </w:rPr>
            </w:r>
          </w:p>
          <w:p>
            <w:pPr>
              <w:pStyle w:val="style0"/>
              <w:jc w:val="both"/>
              <w:spacing w:after="0" w:before="0"/>
            </w:pPr>
            <w:r>
              <w:rPr>
                <w:sz w:val="24"/>
                <w:szCs w:val="24"/>
                <w:rFonts w:ascii="Arial" w:cs="Arial" w:hAnsi="Arial"/>
              </w:rPr>
              <w:t>Hoy estamos en un acercamiento muy importante con la Agencia de Desarrollo de la Provincia con que se está operando muchos de los proyectos que salen de la Dirección de Fomento Productivo especialmente relacionado con maíz, con la implementación de la granja agrosilopastoril en algunos sectores ganaderos pero especialmente el proyecto que considero muy importante para la economía más pobres es la crianza de pollo criollo, se está  preparando proyectos como huertos orgánicos y proyectos relacionados con fincas integrales.</w:t>
            </w:r>
          </w:p>
          <w:p>
            <w:pPr>
              <w:pStyle w:val="style0"/>
              <w:jc w:val="both"/>
              <w:spacing w:after="0" w:before="0"/>
            </w:pPr>
            <w:r>
              <w:rPr>
                <w:sz w:val="16"/>
                <w:szCs w:val="24"/>
                <w:rFonts w:ascii="Arial" w:cs="Arial" w:hAnsi="Arial"/>
              </w:rPr>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- 07).</w:t>
            </w:r>
          </w:p>
          <w:p>
            <w:pPr>
              <w:pStyle w:val="style0"/>
              <w:jc w:val="both"/>
              <w:tabs>
                <w:tab w:leader="none" w:pos="923" w:val="left"/>
                <w:tab w:leader="none" w:pos="1207" w:val="left"/>
              </w:tabs>
              <w:spacing w:after="0" w:before="0"/>
            </w:pPr>
            <w:r>
              <w:rPr>
                <w:color w:val="000000"/>
                <w:sz w:val="14"/>
                <w:szCs w:val="24"/>
                <w:rFonts w:ascii="Arial" w:cs="" w:hAnsi="Arial"/>
                <w:lang w:bidi="en-US"/>
              </w:rPr>
            </w:r>
          </w:p>
          <w:p>
            <w:pPr>
              <w:pStyle w:val="style3"/>
              <w:numPr>
                <w:ilvl w:val="2"/>
                <w:numId w:val="37"/>
              </w:numPr>
            </w:pPr>
            <w:bookmarkStart w:id="38" w:name="_Toc365557137"/>
            <w:bookmarkEnd w:id="38"/>
            <w:r>
              <w:rPr>
                <w:rFonts w:cs=""/>
                <w:lang w:bidi="en-US"/>
              </w:rPr>
              <w:t>Dirección Jurídica</w:t>
            </w:r>
          </w:p>
          <w:p>
            <w:pPr>
              <w:pStyle w:val="style0"/>
            </w:pPr>
            <w:r>
              <w:rPr>
                <w:sz w:val="2"/>
                <w:lang w:bidi="en-US"/>
              </w:rPr>
            </w:r>
          </w:p>
          <w:p>
            <w:pPr>
              <w:pStyle w:val="style0"/>
              <w:jc w:val="both"/>
              <w:tabs>
                <w:tab w:leader="none" w:pos="923" w:val="left"/>
                <w:tab w:leader="none" w:pos="1207" w:val="left"/>
              </w:tabs>
              <w:spacing w:after="0" w:before="0"/>
            </w:pPr>
            <w:r>
              <w:rPr>
                <w:sz w:val="24"/>
                <w:szCs w:val="24"/>
                <w:rFonts w:ascii="Arial" w:cs="Arial" w:hAnsi="Arial"/>
              </w:rPr>
              <w:t>(Convenios anexado en CD, Archivo - 08).</w:t>
            </w:r>
          </w:p>
          <w:p>
            <w:pPr>
              <w:pStyle w:val="style0"/>
              <w:jc w:val="both"/>
              <w:tabs>
                <w:tab w:leader="none" w:pos="923" w:val="left"/>
                <w:tab w:leader="none" w:pos="1207" w:val="left"/>
              </w:tabs>
              <w:spacing w:after="0" w:before="0"/>
            </w:pPr>
            <w:r>
              <w:rPr>
                <w:sz w:val="10"/>
                <w:szCs w:val="24"/>
                <w:rFonts w:ascii="Arial" w:cs="Arial" w:hAnsi="Arial"/>
              </w:rPr>
            </w:r>
          </w:p>
          <w:p>
            <w:pPr>
              <w:pStyle w:val="style3"/>
              <w:numPr>
                <w:ilvl w:val="2"/>
                <w:numId w:val="37"/>
              </w:numPr>
            </w:pPr>
            <w:bookmarkStart w:id="39" w:name="_Toc365557138"/>
            <w:bookmarkEnd w:id="39"/>
            <w:r>
              <w:rPr>
                <w:rFonts w:cs=""/>
                <w:lang w:bidi="en-US"/>
              </w:rPr>
              <w:t>Manabí Construye y Manabí Vial</w:t>
            </w:r>
          </w:p>
          <w:p>
            <w:pPr>
              <w:pStyle w:val="style0"/>
            </w:pPr>
            <w:r>
              <w:rPr>
                <w:sz w:val="8"/>
                <w:lang w:bidi="en-US"/>
              </w:rPr>
            </w:r>
          </w:p>
          <w:p>
            <w:pPr>
              <w:pStyle w:val="style0"/>
              <w:jc w:val="both"/>
            </w:pPr>
            <w:r>
              <w:rPr>
                <w:sz w:val="24"/>
                <w:szCs w:val="24"/>
                <w:rFonts w:ascii="Arial" w:cs="Arial" w:hAnsi="Arial"/>
              </w:rPr>
              <w:t>A través de Manabí construye se ejecutan una serie de trabajos en las vías en las zonas rurales y otras obras civiles en la provincia, unas contratadas por el Gobierno Provincial, otras por el Gobierno Nacional y también a través de convenios entre ambos niveles de Gobierno.</w:t>
            </w:r>
          </w:p>
          <w:p>
            <w:pPr>
              <w:pStyle w:val="style44"/>
              <w:numPr>
                <w:ilvl w:val="0"/>
                <w:numId w:val="40"/>
              </w:numPr>
              <w:jc w:val="both"/>
            </w:pPr>
            <w:r>
              <w:rPr>
                <w:sz w:val="24"/>
                <w:szCs w:val="24"/>
                <w:rFonts w:ascii="Arial" w:cs="Arial" w:hAnsi="Arial"/>
              </w:rPr>
              <w:t>Entre agosto del 2012 y julio del 2013 gracias a las gestiones del prefecto de Manabí  esta empresa trabaja en la rehabilitación y ampliación de la carretera en Briceño – La unión – San Isidro,  contratada por el Ministerio de Obras Públicas por un valor superior a los $26.114.00, vía de integración que beneficia a centenares de familias de la zona y a un sector productivo importante de nuestra provincia.</w:t>
            </w:r>
          </w:p>
          <w:p>
            <w:pPr>
              <w:pStyle w:val="style44"/>
              <w:numPr>
                <w:ilvl w:val="0"/>
                <w:numId w:val="40"/>
              </w:numPr>
              <w:jc w:val="both"/>
            </w:pPr>
            <w:r>
              <w:rPr>
                <w:sz w:val="24"/>
                <w:szCs w:val="24"/>
                <w:rFonts w:ascii="Arial" w:cs="Arial" w:hAnsi="Arial"/>
              </w:rPr>
              <w:t>Rehabilitación de la vía Sucre – Noboa y la vía Tropezón  - Las Anonas en el Cantón 24 d Mayo son otras grandes obras que ejecuta esta empresa manabita.</w:t>
            </w:r>
          </w:p>
          <w:p>
            <w:pPr>
              <w:pStyle w:val="style44"/>
              <w:numPr>
                <w:ilvl w:val="0"/>
                <w:numId w:val="40"/>
              </w:numPr>
              <w:jc w:val="both"/>
            </w:pPr>
            <w:r>
              <w:rPr>
                <w:sz w:val="24"/>
                <w:szCs w:val="24"/>
                <w:rFonts w:ascii="Arial" w:cs="Arial" w:hAnsi="Arial"/>
              </w:rPr>
              <w:t>Mantenimiento al paso lateral de Portoviejo y la vía Portoviejo Manta que ha sido contratada por la Empresa Manabí Vial responsable de la administración de esa arteria de transportación.</w:t>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09 - 10).</w:t>
            </w:r>
          </w:p>
          <w:p>
            <w:pPr>
              <w:pStyle w:val="style0"/>
              <w:jc w:val="both"/>
              <w:tabs>
                <w:tab w:leader="none" w:pos="923" w:val="left"/>
                <w:tab w:leader="none" w:pos="1207" w:val="left"/>
              </w:tabs>
              <w:spacing w:after="0" w:before="0"/>
            </w:pPr>
            <w:r>
              <w:rPr>
                <w:sz w:val="16"/>
                <w:szCs w:val="24"/>
                <w:rFonts w:ascii="Arial" w:cs="Arial" w:hAnsi="Arial"/>
              </w:rPr>
            </w:r>
          </w:p>
          <w:p>
            <w:pPr>
              <w:pStyle w:val="style0"/>
              <w:jc w:val="both"/>
            </w:pPr>
            <w:r>
              <w:rPr>
                <w:sz w:val="2"/>
                <w:szCs w:val="24"/>
              </w:rPr>
            </w:r>
          </w:p>
          <w:p>
            <w:pPr>
              <w:pStyle w:val="style3"/>
              <w:numPr>
                <w:ilvl w:val="2"/>
                <w:numId w:val="37"/>
              </w:numPr>
            </w:pPr>
            <w:bookmarkStart w:id="40" w:name="_Toc365557139"/>
            <w:r>
              <w:rPr>
                <w:rFonts w:cs=""/>
                <w:lang w:bidi="en-US"/>
              </w:rPr>
              <w:t>Agencia de Desarrollo Provincial de Manabí</w:t>
            </w:r>
            <w:bookmarkEnd w:id="40"/>
            <w:r>
              <w:rPr>
                <w:rFonts w:cs=""/>
                <w:lang w:bidi="en-US"/>
              </w:rPr>
              <w:t xml:space="preserve"> </w:t>
            </w:r>
          </w:p>
          <w:p>
            <w:pPr>
              <w:pStyle w:val="style0"/>
            </w:pPr>
            <w:r>
              <w:rPr>
                <w:sz w:val="4"/>
                <w:lang w:bidi="en-US"/>
              </w:rPr>
            </w:r>
          </w:p>
          <w:p>
            <w:pPr>
              <w:pStyle w:val="style0"/>
              <w:jc w:val="both"/>
            </w:pPr>
            <w:r>
              <w:rPr>
                <w:sz w:val="24"/>
                <w:szCs w:val="24"/>
                <w:rFonts w:ascii="Arial" w:cs="Arial" w:hAnsi="Arial"/>
              </w:rPr>
              <w:t>A través de la Agencia de Desarrollo el Gobierno Provincial fortalece la actividad productiva en la provincia mediantes programas dirigidos a fortalecer  la actividad agrícola, cadenas productivas, emprendimientos y microcréditos para iniciativas agropecuarias.</w:t>
            </w:r>
          </w:p>
          <w:p>
            <w:pPr>
              <w:pStyle w:val="style44"/>
              <w:numPr>
                <w:ilvl w:val="0"/>
                <w:numId w:val="41"/>
              </w:numPr>
              <w:jc w:val="both"/>
            </w:pPr>
            <w:r>
              <w:rPr>
                <w:sz w:val="24"/>
                <w:szCs w:val="24"/>
                <w:rFonts w:ascii="Arial" w:cs="Arial" w:hAnsi="Arial"/>
              </w:rPr>
              <w:t>En estos últimos doce meses se ha fortalecido la cadena productiva del maíz criollo con implementación de procesos agroecológicos y sistemas de riego por goteo con una inversión cercana de $154.000, que beneficia a miles de agricultores manabitas.</w:t>
            </w:r>
          </w:p>
          <w:p>
            <w:pPr>
              <w:pStyle w:val="style44"/>
              <w:numPr>
                <w:ilvl w:val="0"/>
                <w:numId w:val="41"/>
              </w:numPr>
              <w:jc w:val="both"/>
            </w:pPr>
            <w:r>
              <w:rPr>
                <w:sz w:val="24"/>
                <w:szCs w:val="24"/>
                <w:rFonts w:ascii="Arial" w:cs="Arial" w:hAnsi="Arial"/>
              </w:rPr>
              <w:t>Brinda asistencia técnica a los agricultores en el marco de la economía popular solidaria.</w:t>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- 11).</w:t>
            </w:r>
          </w:p>
          <w:p>
            <w:pPr>
              <w:pStyle w:val="style0"/>
              <w:jc w:val="both"/>
            </w:pPr>
            <w:r>
              <w:rPr>
                <w:sz w:val="2"/>
                <w:szCs w:val="24"/>
                <w:rFonts w:ascii="Arial" w:cs="Arial" w:hAnsi="Arial"/>
              </w:rPr>
            </w:r>
          </w:p>
          <w:p>
            <w:pPr>
              <w:pStyle w:val="style0"/>
              <w:jc w:val="both"/>
            </w:pPr>
            <w:r>
              <w:rPr>
                <w:sz w:val="2"/>
                <w:szCs w:val="24"/>
                <w:rFonts w:ascii="Arial" w:cs="Arial" w:hAnsi="Arial"/>
              </w:rPr>
            </w:r>
          </w:p>
          <w:p>
            <w:pPr>
              <w:pStyle w:val="style3"/>
              <w:numPr>
                <w:ilvl w:val="2"/>
                <w:numId w:val="37"/>
              </w:numPr>
            </w:pPr>
            <w:bookmarkStart w:id="41" w:name="_Toc365557140"/>
            <w:r>
              <w:rPr>
                <w:rFonts w:cs=""/>
                <w:lang w:bidi="en-US"/>
              </w:rPr>
              <w:t>Corporación Forestal de Manabí (CORFAM)</w:t>
            </w:r>
            <w:bookmarkEnd w:id="41"/>
            <w:r>
              <w:rPr>
                <w:rFonts w:cs=""/>
                <w:lang w:bidi="en-US"/>
              </w:rPr>
              <w:t xml:space="preserve"> </w:t>
            </w:r>
          </w:p>
          <w:p>
            <w:pPr>
              <w:pStyle w:val="style0"/>
            </w:pPr>
            <w:r>
              <w:rPr>
                <w:sz w:val="8"/>
                <w:lang w:bidi="en-US"/>
              </w:rPr>
            </w:r>
          </w:p>
          <w:p>
            <w:pPr>
              <w:pStyle w:val="style0"/>
              <w:jc w:val="both"/>
            </w:pPr>
            <w:r>
              <w:rPr>
                <w:sz w:val="24"/>
                <w:szCs w:val="24"/>
                <w:rFonts w:ascii="Arial" w:cs="Arial" w:hAnsi="Arial"/>
              </w:rPr>
              <w:t>La reforestación es otro de los programas que impulsa el Gobierno Provincial y los resultados son halagadores gracias a ese entusiasmo y participación de miles de agricultores a los que se han sumado centros educativos y  organizaciones de las zonas urbanas, este programa se ejecuta a través de la Corporación Forestal de Manabí creada para este fin.</w:t>
            </w:r>
          </w:p>
          <w:p>
            <w:pPr>
              <w:pStyle w:val="style0"/>
              <w:jc w:val="both"/>
            </w:pPr>
            <w:r>
              <w:rPr>
                <w:sz w:val="24"/>
                <w:szCs w:val="24"/>
                <w:rFonts w:ascii="Arial" w:cs="Arial" w:hAnsi="Arial"/>
              </w:rPr>
              <w:t>Se han sembrado más de 7.500 hectáreas entre especies maderables nativas  y plantas exóticas con la participación de 2.000 nuevos agricultores.</w:t>
            </w:r>
          </w:p>
          <w:p>
            <w:pPr>
              <w:pStyle w:val="style0"/>
              <w:jc w:val="both"/>
            </w:pPr>
            <w:r>
              <w:rPr>
                <w:sz w:val="24"/>
                <w:szCs w:val="24"/>
                <w:rFonts w:ascii="Arial" w:cs="Arial" w:hAnsi="Arial"/>
              </w:rPr>
              <w:t>Se trabaja en la conformación de asociaciones campesinas de comercialización de madera a través de las cuales se busca mejorar la comercialización de estos productos.</w:t>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- 12).</w:t>
            </w:r>
          </w:p>
          <w:p>
            <w:pPr>
              <w:pStyle w:val="style0"/>
              <w:jc w:val="both"/>
            </w:pPr>
            <w:r>
              <w:rPr>
                <w:sz w:val="10"/>
                <w:szCs w:val="24"/>
                <w:rFonts w:ascii="Arial" w:cs="Arial" w:hAnsi="Arial"/>
              </w:rPr>
            </w:r>
          </w:p>
          <w:p>
            <w:pPr>
              <w:pStyle w:val="style3"/>
              <w:numPr>
                <w:ilvl w:val="2"/>
                <w:numId w:val="37"/>
              </w:numPr>
            </w:pPr>
            <w:bookmarkStart w:id="42" w:name="_Toc365557141"/>
            <w:bookmarkEnd w:id="42"/>
            <w:r>
              <w:rPr>
                <w:rFonts w:cs=""/>
                <w:lang w:bidi="en-US"/>
              </w:rPr>
              <w:t>Agencia Promoción de Inversiones (APRIM)</w:t>
            </w:r>
          </w:p>
          <w:p>
            <w:pPr>
              <w:pStyle w:val="style0"/>
            </w:pPr>
            <w:r>
              <w:rPr>
                <w:sz w:val="8"/>
                <w:lang w:bidi="en-US"/>
              </w:rPr>
            </w:r>
          </w:p>
          <w:p>
            <w:pPr>
              <w:pStyle w:val="style0"/>
              <w:jc w:val="both"/>
            </w:pPr>
            <w:r>
              <w:rPr>
                <w:sz w:val="24"/>
                <w:szCs w:val="24"/>
                <w:rFonts w:ascii="Arial" w:cs="Arial" w:hAnsi="Arial"/>
              </w:rPr>
              <w:t>Atraer la inversión nacional e internacional en la provincia es otra de las grandes acciones que ha desarrollado esta administración Provincial en los últimos años a través de la  Empresa Promoción de inversiones.</w:t>
            </w:r>
          </w:p>
          <w:p>
            <w:pPr>
              <w:pStyle w:val="style0"/>
              <w:jc w:val="both"/>
            </w:pPr>
            <w:r>
              <w:rPr>
                <w:sz w:val="24"/>
                <w:szCs w:val="24"/>
                <w:rFonts w:ascii="Arial" w:cs="Arial" w:hAnsi="Arial"/>
              </w:rPr>
              <w:t>Ha logrado traer a Manabí más de 300 millones de dólares cuya inversión será a mediano y largo plazo y ha logrado poner a los mercados nacionales fuera del país alrededor de 10 millones de dólares en ventas en productos manabitas, generando masa empleo para nuestra gente.</w:t>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- 13).</w:t>
            </w:r>
          </w:p>
          <w:p>
            <w:pPr>
              <w:pStyle w:val="style0"/>
              <w:jc w:val="both"/>
              <w:tabs>
                <w:tab w:leader="none" w:pos="923" w:val="left"/>
                <w:tab w:leader="none" w:pos="1207" w:val="left"/>
              </w:tabs>
              <w:spacing w:after="0" w:before="0"/>
            </w:pPr>
            <w:r>
              <w:rPr>
                <w:sz w:val="12"/>
                <w:szCs w:val="24"/>
                <w:rFonts w:ascii="Arial" w:cs="Arial" w:hAnsi="Arial"/>
              </w:rPr>
            </w:r>
          </w:p>
          <w:p>
            <w:pPr>
              <w:pStyle w:val="style3"/>
              <w:numPr>
                <w:ilvl w:val="2"/>
                <w:numId w:val="37"/>
              </w:numPr>
            </w:pPr>
            <w:bookmarkStart w:id="43" w:name="_Toc365557142"/>
            <w:bookmarkEnd w:id="43"/>
            <w:r>
              <w:rPr>
                <w:rFonts w:cs=""/>
                <w:lang w:bidi="en-US"/>
              </w:rPr>
              <w:t>Patronato Provincial</w:t>
            </w:r>
          </w:p>
          <w:p>
            <w:pPr>
              <w:pStyle w:val="style0"/>
            </w:pPr>
            <w:r>
              <w:rPr>
                <w:sz w:val="8"/>
                <w:lang w:bidi="en-US"/>
              </w:rPr>
            </w:r>
          </w:p>
          <w:p>
            <w:pPr>
              <w:pStyle w:val="style0"/>
              <w:jc w:val="both"/>
            </w:pPr>
            <w:r>
              <w:rPr>
                <w:sz w:val="24"/>
                <w:szCs w:val="24"/>
                <w:rFonts w:ascii="Arial" w:cs="Arial" w:hAnsi="Arial"/>
              </w:rPr>
              <w:t>El Patronato Provincial se preocupa en la obra social para mejorar las condiciones de vida a esos grupos poblacionales de atención prioritaria.</w:t>
            </w:r>
          </w:p>
          <w:p>
            <w:pPr>
              <w:pStyle w:val="style0"/>
              <w:jc w:val="both"/>
            </w:pPr>
            <w:r>
              <w:rPr>
                <w:sz w:val="24"/>
                <w:szCs w:val="24"/>
                <w:rFonts w:ascii="Arial" w:cs="Arial" w:hAnsi="Arial"/>
              </w:rPr>
              <w:t>En abrigadas médicas han invertido cerca de $680.000,  en atenciones médicas generales especializada, exámenes clínicos y entrega de medicina gratuita, sumando las atenciones odontológicas que en estos doce meses atendió más de diez mil personas en lo que se destinó cerca de 70.000 dólares.</w:t>
            </w:r>
          </w:p>
          <w:p>
            <w:pPr>
              <w:pStyle w:val="style0"/>
              <w:jc w:val="both"/>
            </w:pPr>
            <w:r>
              <w:rPr>
                <w:sz w:val="24"/>
                <w:szCs w:val="24"/>
                <w:rFonts w:ascii="Arial" w:cs="Arial" w:hAnsi="Arial"/>
              </w:rPr>
              <w:t>Mejoramiento y entrega de viviendas a familias afectadas por algún desastres el valor destinado para este concepto fue de $10.000, preocupándose en las condiciones de vida de los manabitas  más vulnerables.</w:t>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- 14).</w:t>
            </w:r>
          </w:p>
          <w:p>
            <w:pPr>
              <w:pStyle w:val="style0"/>
              <w:jc w:val="both"/>
              <w:tabs>
                <w:tab w:leader="none" w:pos="923" w:val="left"/>
                <w:tab w:leader="none" w:pos="1207" w:val="left"/>
              </w:tabs>
              <w:spacing w:after="0" w:before="0"/>
            </w:pPr>
            <w:r>
              <w:rPr>
                <w:color w:val="000000"/>
                <w:sz w:val="24"/>
                <w:szCs w:val="24"/>
                <w:rFonts w:ascii="Arial" w:cs="" w:hAnsi="Arial"/>
                <w:lang w:bidi="en-US"/>
              </w:rPr>
            </w:r>
          </w:p>
          <w:p>
            <w:pPr>
              <w:pStyle w:val="style3"/>
              <w:numPr>
                <w:ilvl w:val="2"/>
                <w:numId w:val="37"/>
              </w:numPr>
            </w:pPr>
            <w:bookmarkStart w:id="44" w:name="_Toc365557143"/>
            <w:bookmarkEnd w:id="44"/>
            <w:r>
              <w:rPr>
                <w:rFonts w:cs=""/>
                <w:lang w:bidi="en-US"/>
              </w:rPr>
              <w:t>Mancomunidad Centro Sur</w:t>
            </w:r>
          </w:p>
          <w:p>
            <w:pPr>
              <w:pStyle w:val="style0"/>
            </w:pPr>
            <w:r>
              <w:rPr>
                <w:sz w:val="8"/>
                <w:lang w:bidi="en-US"/>
              </w:rPr>
            </w:r>
          </w:p>
          <w:p>
            <w:pPr>
              <w:pStyle w:val="style0"/>
              <w:jc w:val="both"/>
              <w:tabs>
                <w:tab w:leader="none" w:pos="923" w:val="left"/>
                <w:tab w:leader="none" w:pos="1207" w:val="left"/>
              </w:tabs>
              <w:spacing w:after="0" w:before="0"/>
            </w:pPr>
            <w:r>
              <w:rPr>
                <w:color w:val="000000"/>
                <w:sz w:val="24"/>
                <w:szCs w:val="24"/>
                <w:rFonts w:ascii="Arial" w:cs="" w:hAnsi="Arial"/>
                <w:lang w:bidi="en-US"/>
              </w:rPr>
              <w:t>(Matriz anexada en CD, Archivo - 15).</w:t>
            </w:r>
          </w:p>
          <w:p>
            <w:pPr>
              <w:pStyle w:val="style0"/>
            </w:pPr>
            <w:r>
              <w:rPr>
                <w:lang w:bidi="en-US"/>
              </w:rPr>
            </w:r>
          </w:p>
          <w:p>
            <w:pPr>
              <w:pStyle w:val="style0"/>
              <w:jc w:val="both"/>
              <w:spacing w:after="0" w:before="0"/>
            </w:pPr>
            <w:r>
              <w:rPr>
                <w:sz w:val="24"/>
                <w:szCs w:val="24"/>
                <w:rFonts w:ascii="Arial" w:cs="Arial" w:hAnsi="Arial"/>
              </w:rPr>
            </w:r>
          </w:p>
        </w:tc>
      </w:tr>
      <w:tr>
        <w:trPr>
          <w:trHeight w:hRule="atLeast" w:val="484"/>
          <w:cantSplit w:val="false"/>
        </w:trPr>
        <w:tc>
          <w:tcPr>
            <w:tcBorders/>
            <w:shd w:fill="FFFFFF"/>
            <w:tcW w:type="dxa" w:w="8926"/>
            <w:tcMar>
              <w:top w:type="dxa" w:w="0"/>
              <w:left w:type="dxa" w:w="70"/>
              <w:bottom w:type="dxa" w:w="0"/>
              <w:right w:type="dxa" w:w="70"/>
            </w:tcMar>
          </w:tcPr>
          <w:p>
            <w:pPr>
              <w:pStyle w:val="style2"/>
              <w:numPr>
                <w:ilvl w:val="1"/>
                <w:numId w:val="37"/>
              </w:numPr>
              <w:spacing w:after="0" w:before="200"/>
            </w:pPr>
            <w:bookmarkStart w:id="45" w:name="_Toc365557144"/>
            <w:bookmarkEnd w:id="45"/>
            <w:r>
              <w:rPr>
                <w:szCs w:val="24"/>
              </w:rPr>
              <w:t>Ejecución del presupuesto institucional</w:t>
            </w:r>
          </w:p>
          <w:p>
            <w:pPr>
              <w:pStyle w:val="style44"/>
              <w:jc w:val="both"/>
              <w:ind w:hanging="0" w:left="709" w:right="0"/>
              <w:spacing w:after="0" w:before="0"/>
            </w:pPr>
            <w:r>
              <w:rPr>
                <w:sz w:val="24"/>
                <w:b/>
                <w:szCs w:val="24"/>
                <w:rFonts w:ascii="Arial" w:cs="Arial" w:eastAsia="Times New Roman" w:hAnsi="Arial"/>
                <w:lang w:eastAsia="es-ES"/>
              </w:rPr>
            </w:r>
          </w:p>
          <w:p>
            <w:pPr>
              <w:pStyle w:val="style44"/>
              <w:jc w:val="both"/>
              <w:ind w:hanging="0" w:left="709" w:right="0"/>
              <w:spacing w:after="0" w:before="0"/>
            </w:pPr>
            <w:r>
              <w:rPr>
                <w:sz w:val="24"/>
                <w:b/>
                <w:szCs w:val="24"/>
                <w:rFonts w:ascii="Arial" w:cs="Arial" w:eastAsia="Times New Roman" w:hAnsi="Arial"/>
                <w:lang w:eastAsia="es-ES"/>
              </w:rPr>
            </w:r>
          </w:p>
          <w:tbl>
            <w:tblPr>
              <w:tblBorders/>
              <w:jc w:val="left"/>
              <w:tblInd w:type="dxa" w:w="-70"/>
            </w:tblPr>
            <w:tblGrid>
              <w:gridCol w:w="2878"/>
            </w:tblGrid>
            <w:tr>
              <w:trPr>
                <w:trHeight w:hRule="atLeast" w:val="300"/>
                <w:cantSplit w:val="false"/>
              </w:trPr>
              <w:tc>
                <w:tcPr>
                  <w:tcBorders/>
                  <w:gridSpan w:val="3"/>
                  <w:shd w:fill="FFFFFF"/>
                  <w:tcW w:type="dxa" w:w="2878"/>
                  <w:tcMar>
                    <w:top w:type="dxa" w:w="0"/>
                    <w:left w:type="dxa" w:w="70"/>
                    <w:bottom w:type="dxa" w:w="0"/>
                    <w:right w:type="dxa" w:w="70"/>
                  </w:tcMar>
                </w:tcPr>
                <w:p>
                  <w:pPr>
                    <w:pStyle w:val="style0"/>
                    <w:jc w:val="center"/>
                    <w:spacing w:after="0" w:before="0"/>
                  </w:pPr>
                  <w:r>
                    <w:rPr>
                      <w:sz w:val="32"/>
                      <w:b/>
                      <w:szCs w:val="32"/>
                      <w:bCs/>
                      <w:rFonts w:ascii="Trebuchet MS" w:cs="Arial" w:eastAsia="Times New Roman" w:hAnsi="Trebuchet MS"/>
                      <w:lang w:eastAsia="es-ES"/>
                    </w:rPr>
                    <w:t>GOBIERNO PROVINCIAL DE MANABI</w:t>
                  </w:r>
                </w:p>
              </w:tc>
            </w:tr>
            <w:tr>
              <w:trPr>
                <w:trHeight w:hRule="atLeast" w:val="300"/>
                <w:cantSplit w:val="false"/>
              </w:trPr>
              <w:tc>
                <w:tcPr>
                  <w:tcBorders/>
                  <w:gridSpan w:val="3"/>
                  <w:shd w:fill="FFFFFF"/>
                  <w:tcW w:type="dxa" w:w="2878"/>
                  <w:tcMar>
                    <w:top w:type="dxa" w:w="0"/>
                    <w:left w:type="dxa" w:w="70"/>
                    <w:bottom w:type="dxa" w:w="0"/>
                    <w:right w:type="dxa" w:w="70"/>
                  </w:tcMar>
                </w:tcPr>
                <w:p>
                  <w:pPr>
                    <w:pStyle w:val="style0"/>
                    <w:jc w:val="center"/>
                    <w:spacing w:after="0" w:before="0"/>
                  </w:pPr>
                  <w:r>
                    <w:rPr>
                      <w:sz w:val="24"/>
                      <w:b/>
                      <w:szCs w:val="24"/>
                      <w:bCs/>
                      <w:rFonts w:ascii="Arial Narrow" w:cs="Arial" w:eastAsia="Times New Roman" w:hAnsi="Arial Narrow"/>
                      <w:lang w:eastAsia="es-ES"/>
                    </w:rPr>
                    <w:t xml:space="preserve">EJECUCION PRESUPUESTARIA </w:t>
                  </w:r>
                </w:p>
                <w:p>
                  <w:pPr>
                    <w:pStyle w:val="style0"/>
                    <w:jc w:val="center"/>
                    <w:spacing w:after="0" w:before="0"/>
                  </w:pPr>
                  <w:r>
                    <w:rPr>
                      <w:sz w:val="24"/>
                      <w:b/>
                      <w:szCs w:val="24"/>
                      <w:bCs/>
                      <w:rFonts w:ascii="Arial Narrow" w:cs="Arial" w:eastAsia="Times New Roman" w:hAnsi="Arial Narrow"/>
                      <w:lang w:eastAsia="es-ES"/>
                    </w:rPr>
                    <w:t>DESDE  EL 1 DE AGOSTO AL 31 DE DICIEMBRE 2012</w:t>
                  </w:r>
                </w:p>
                <w:p>
                  <w:pPr>
                    <w:pStyle w:val="style0"/>
                    <w:jc w:val="center"/>
                    <w:spacing w:after="0" w:before="0"/>
                  </w:pPr>
                  <w:r>
                    <w:rPr>
                      <w:sz w:val="28"/>
                      <w:b/>
                      <w:szCs w:val="28"/>
                      <w:bCs/>
                      <w:rFonts w:ascii="Arial Narrow" w:cs="Arial" w:eastAsia="Times New Roman" w:hAnsi="Arial Narrow"/>
                      <w:lang w:eastAsia="es-ES"/>
                    </w:rPr>
                    <w:t>INGRESOS</w:t>
                  </w:r>
                </w:p>
                <w:p>
                  <w:pPr>
                    <w:pStyle w:val="style0"/>
                    <w:jc w:val="center"/>
                    <w:spacing w:after="0" w:before="0"/>
                  </w:pPr>
                  <w:r>
                    <w:rPr>
                      <w:sz w:val="28"/>
                      <w:b/>
                      <w:szCs w:val="28"/>
                      <w:bCs/>
                      <w:rFonts w:ascii="Arial Narrow" w:cs="Arial" w:eastAsia="Times New Roman" w:hAnsi="Arial Narrow"/>
                      <w:lang w:eastAsia="es-ES"/>
                    </w:rPr>
                  </w:r>
                </w:p>
              </w:tc>
            </w:tr>
            <w:tr>
              <w:trPr>
                <w:trHeight w:hRule="atLeast" w:val="300"/>
                <w:cantSplit w:val="false"/>
              </w:trPr>
              <w:tc>
                <w:tcPr>
                  <w:tcBorders/>
                  <w:shd w:fill="FFFFFF"/>
                  <w:tcW w:type="dxa" w:w="4755"/>
                  <w:tcMar>
                    <w:top w:type="dxa" w:w="0"/>
                    <w:left w:type="dxa" w:w="70"/>
                    <w:bottom w:type="dxa" w:w="0"/>
                    <w:right w:type="dxa" w:w="70"/>
                  </w:tcMar>
                </w:tcPr>
                <w:p>
                  <w:pPr>
                    <w:pStyle w:val="style0"/>
                    <w:spacing w:after="0" w:before="0"/>
                  </w:pPr>
                  <w:r>
                    <w:rPr>
                      <w:sz w:val="20"/>
                      <w:szCs w:val="20"/>
                      <w:rFonts w:ascii="Trebuchet MS" w:cs="Arial" w:eastAsia="Times New Roman" w:hAnsi="Trebuchet MS"/>
                      <w:lang w:eastAsia="es-ES"/>
                    </w:rPr>
                  </w:r>
                </w:p>
              </w:tc>
              <w:tc>
                <w:tcPr>
                  <w:tcBorders/>
                  <w:shd w:fill="FFFFFF"/>
                  <w:tcW w:type="dxa" w:w="7064"/>
                  <w:tcMar>
                    <w:top w:type="dxa" w:w="0"/>
                    <w:left w:type="dxa" w:w="70"/>
                    <w:bottom w:type="dxa" w:w="0"/>
                    <w:right w:type="dxa" w:w="70"/>
                  </w:tcMar>
                </w:tcPr>
                <w:p>
                  <w:pPr>
                    <w:pStyle w:val="style0"/>
                    <w:spacing w:after="0" w:before="0"/>
                  </w:pPr>
                  <w:r>
                    <w:rPr>
                      <w:sz w:val="20"/>
                      <w:szCs w:val="20"/>
                      <w:rFonts w:ascii="Trebuchet MS" w:cs="Arial" w:eastAsia="Times New Roman" w:hAnsi="Trebuchet MS"/>
                      <w:lang w:eastAsia="es-ES"/>
                    </w:rPr>
                  </w:r>
                </w:p>
              </w:tc>
              <w:tc>
                <w:tcPr>
                  <w:tcBorders/>
                  <w:shd w:fill="FFFFFF"/>
                  <w:tcW w:type="dxa" w:w="8636"/>
                  <w:tcMar>
                    <w:top w:type="dxa" w:w="0"/>
                    <w:left w:type="dxa" w:w="70"/>
                    <w:bottom w:type="dxa" w:w="0"/>
                    <w:right w:type="dxa" w:w="70"/>
                  </w:tcMar>
                </w:tcPr>
                <w:p>
                  <w:pPr>
                    <w:pStyle w:val="style0"/>
                    <w:spacing w:after="0" w:before="0"/>
                  </w:pPr>
                  <w:r>
                    <w:rPr>
                      <w:sz w:val="20"/>
                      <w:szCs w:val="20"/>
                      <w:rFonts w:ascii="Trebuchet MS" w:cs="Arial" w:eastAsia="Times New Roman" w:hAnsi="Trebuchet MS"/>
                      <w:lang w:eastAsia="es-ES"/>
                    </w:rPr>
                  </w:r>
                </w:p>
              </w:tc>
            </w:tr>
          </w:tbl>
          <w:p>
            <w:pPr>
              <w:pStyle w:val="style0"/>
              <w:tabs>
                <w:tab w:leader="none" w:pos="6060" w:val="left"/>
              </w:tabs>
            </w:pPr>
            <w:r>
              <w:rPr/>
            </w:r>
          </w:p>
          <w:p>
            <w:pPr>
              <w:pStyle w:val="style0"/>
              <w:tabs>
                <w:tab w:leader="none" w:pos="6060" w:val="left"/>
              </w:tabs>
            </w:pPr>
            <w:r>
              <w:rPr/>
              <w:tab/>
            </w:r>
          </w:p>
          <w:p>
            <w:pPr>
              <w:pStyle w:val="style0"/>
            </w:pPr>
            <w:r>
              <w:rPr/>
            </w:r>
          </w:p>
          <w:p>
            <w:pPr>
              <w:pStyle w:val="style0"/>
            </w:pPr>
            <w:r>
              <w:rPr/>
            </w:r>
          </w:p>
          <w:p>
            <w:pPr>
              <w:pStyle w:val="style0"/>
              <w:jc w:val="center"/>
            </w:pPr>
            <w:r>
              <w:rPr/>
            </w:r>
          </w:p>
          <w:p>
            <w:pPr>
              <w:pStyle w:val="style0"/>
              <w:ind w:hanging="0" w:left="640" w:right="0"/>
              <w:spacing w:after="0" w:before="0"/>
            </w:pPr>
            <w:r>
              <w:rPr>
                <w:sz w:val="24"/>
                <w:b/>
                <w:szCs w:val="24"/>
                <w:rFonts w:ascii="Arial" w:cs="Arial" w:eastAsia="Times New Roman" w:hAnsi="Arial"/>
                <w:lang w:eastAsia="es-ES"/>
              </w:rPr>
            </w:r>
          </w:p>
          <w:p>
            <w:pPr>
              <w:pStyle w:val="style0"/>
              <w:ind w:hanging="0" w:left="640" w:right="0"/>
              <w:spacing w:after="0" w:before="0"/>
            </w:pPr>
            <w:r>
              <w:rPr>
                <w:sz w:val="24"/>
                <w:b/>
                <w:szCs w:val="24"/>
                <w:rFonts w:ascii="Arial" w:cs="Arial" w:eastAsia="Times New Roman" w:hAnsi="Arial"/>
                <w:lang w:eastAsia="es-ES"/>
              </w:rPr>
            </w:r>
          </w:p>
          <w:tbl>
            <w:tblPr>
              <w:tblBorders/>
              <w:jc w:val="left"/>
              <w:tblInd w:type="dxa" w:w="-70"/>
            </w:tblPr>
            <w:tblGrid>
              <w:gridCol w:w="8860"/>
            </w:tblGrid>
            <w:tr>
              <w:trPr>
                <w:trHeight w:hRule="atLeast" w:val="356"/>
                <w:cantSplit w:val="false"/>
              </w:trPr>
              <w:tc>
                <w:tcPr>
                  <w:tcBorders/>
                  <w:shd w:fill="FFFFFF"/>
                  <w:tcW w:type="dxa" w:w="8860"/>
                  <w:tcMar>
                    <w:top w:type="dxa" w:w="0"/>
                    <w:left w:type="dxa" w:w="70"/>
                    <w:bottom w:type="dxa" w:w="0"/>
                    <w:right w:type="dxa" w:w="70"/>
                  </w:tcMar>
                </w:tcPr>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spacing w:after="0" w:before="0"/>
                  </w:pPr>
                  <w:r>
                    <w:rPr>
                      <w:color w:val="000000"/>
                      <w:sz w:val="2"/>
                      <w:b/>
                      <w:szCs w:val="32"/>
                      <w:bCs/>
                      <w:rFonts w:ascii="Trebuchet MS" w:cs="Times New Roman" w:eastAsia="Times New Roman" w:hAnsi="Trebuchet MS"/>
                      <w:lang w:eastAsia="es-ES"/>
                    </w:rPr>
                  </w:r>
                </w:p>
                <w:p>
                  <w:pPr>
                    <w:pStyle w:val="style0"/>
                    <w:spacing w:after="0" w:before="0"/>
                  </w:pPr>
                  <w:r>
                    <w:rPr>
                      <w:sz w:val="20"/>
                      <w:b/>
                      <w:szCs w:val="20"/>
                      <w:rFonts w:ascii="Arial" w:cs="Arial" w:eastAsia="Times New Roman" w:hAnsi="Arial"/>
                      <w:lang w:eastAsia="es-ES"/>
                    </w:rPr>
                    <w:t xml:space="preserve">           </w:t>
                  </w:r>
                  <w:r>
                    <w:rPr>
                      <w:sz w:val="16"/>
                      <w:b/>
                      <w:szCs w:val="16"/>
                      <w:rFonts w:ascii="Arial" w:cs="Arial" w:eastAsia="Times New Roman" w:hAnsi="Arial"/>
                      <w:lang w:eastAsia="es-ES"/>
                    </w:rPr>
                    <w:t>Fuente:  Dirección Financiera GPM</w:t>
                  </w:r>
                </w:p>
                <w:p>
                  <w:pPr>
                    <w:pStyle w:val="style0"/>
                    <w:spacing w:after="0" w:before="0"/>
                  </w:pPr>
                  <w:r>
                    <w:rPr>
                      <w:sz w:val="32"/>
                      <w:b/>
                      <w:szCs w:val="32"/>
                      <w:bCs/>
                      <w:rFonts w:ascii="Trebuchet MS" w:cs="Arial" w:eastAsia="Times New Roman" w:hAnsi="Trebuchet MS"/>
                      <w:lang w:eastAsia="es-ES"/>
                    </w:rPr>
                  </w:r>
                </w:p>
                <w:p>
                  <w:pPr>
                    <w:pStyle w:val="style0"/>
                    <w:spacing w:after="0" w:before="0"/>
                  </w:pPr>
                  <w:r>
                    <w:rPr>
                      <w:sz w:val="32"/>
                      <w:b/>
                      <w:szCs w:val="32"/>
                      <w:bCs/>
                      <w:rFonts w:ascii="Trebuchet MS" w:cs="Arial" w:eastAsia="Times New Roman" w:hAnsi="Trebuchet MS"/>
                      <w:lang w:eastAsia="es-ES"/>
                    </w:rPr>
                  </w:r>
                </w:p>
                <w:p>
                  <w:pPr>
                    <w:pStyle w:val="style0"/>
                    <w:jc w:val="center"/>
                    <w:spacing w:after="0" w:before="0"/>
                  </w:pPr>
                  <w:r>
                    <w:rPr>
                      <w:sz w:val="2"/>
                      <w:b/>
                      <w:szCs w:val="32"/>
                      <w:bCs/>
                      <w:rFonts w:ascii="Trebuchet MS" w:cs="Arial" w:eastAsia="Times New Roman" w:hAnsi="Trebuchet MS"/>
                      <w:lang w:eastAsia="es-ES"/>
                    </w:rPr>
                  </w:r>
                </w:p>
                <w:p>
                  <w:pPr>
                    <w:pStyle w:val="style0"/>
                    <w:jc w:val="center"/>
                    <w:spacing w:after="0" w:before="0"/>
                  </w:pPr>
                  <w:r>
                    <w:rPr>
                      <w:sz w:val="32"/>
                      <w:b/>
                      <w:szCs w:val="32"/>
                      <w:bCs/>
                      <w:rFonts w:ascii="Trebuchet MS" w:cs="Arial" w:eastAsia="Times New Roman" w:hAnsi="Trebuchet MS"/>
                      <w:lang w:eastAsia="es-ES"/>
                    </w:rPr>
                    <w:t>GOBIERNO PROVINCIAL DE MANABI</w:t>
                  </w:r>
                </w:p>
                <w:p>
                  <w:pPr>
                    <w:pStyle w:val="style0"/>
                    <w:jc w:val="center"/>
                    <w:spacing w:after="0" w:before="0"/>
                  </w:pPr>
                  <w:r>
                    <w:rPr>
                      <w:sz w:val="24"/>
                      <w:b/>
                      <w:szCs w:val="24"/>
                      <w:bCs/>
                      <w:rFonts w:ascii="Arial Narrow" w:cs="Arial" w:eastAsia="Times New Roman" w:hAnsi="Arial Narrow"/>
                      <w:lang w:eastAsia="es-ES"/>
                    </w:rPr>
                    <w:t xml:space="preserve">EJECUCION PRESUPUESTARIA </w:t>
                  </w:r>
                </w:p>
                <w:p>
                  <w:pPr>
                    <w:pStyle w:val="style0"/>
                    <w:jc w:val="center"/>
                    <w:spacing w:after="0" w:before="0"/>
                  </w:pPr>
                  <w:r>
                    <w:rPr>
                      <w:sz w:val="24"/>
                      <w:b/>
                      <w:szCs w:val="24"/>
                      <w:bCs/>
                      <w:rFonts w:ascii="Arial Narrow" w:cs="Arial" w:eastAsia="Times New Roman" w:hAnsi="Arial Narrow"/>
                      <w:lang w:eastAsia="es-ES"/>
                    </w:rPr>
                    <w:t>DESDE  EL 1 DE ENEROAL 30 DE JUNIO 2013</w:t>
                  </w:r>
                </w:p>
                <w:p>
                  <w:pPr>
                    <w:pStyle w:val="style0"/>
                    <w:jc w:val="center"/>
                    <w:spacing w:after="0" w:before="0"/>
                  </w:pPr>
                  <w:r>
                    <w:rPr>
                      <w:sz w:val="28"/>
                      <w:b/>
                      <w:szCs w:val="28"/>
                      <w:bCs/>
                      <w:rFonts w:ascii="Arial Narrow" w:cs="Arial" w:eastAsia="Times New Roman" w:hAnsi="Arial Narrow"/>
                      <w:lang w:eastAsia="es-ES"/>
                    </w:rPr>
                    <w:t>INGRESOS</w:t>
                  </w:r>
                </w:p>
                <w:p>
                  <w:pPr>
                    <w:pStyle w:val="style0"/>
                    <w:jc w:val="center"/>
                    <w:spacing w:after="0" w:before="0"/>
                  </w:pPr>
                  <w:r>
                    <w:rPr>
                      <w:sz w:val="28"/>
                      <w:b/>
                      <w:szCs w:val="28"/>
                      <w:bCs/>
                      <w:rFonts w:ascii="Arial Narrow" w:cs="Arial" w:eastAsia="Times New Roman" w:hAnsi="Arial Narrow"/>
                      <w:lang w:eastAsia="es-ES"/>
                    </w:rPr>
                  </w:r>
                </w:p>
                <w:p>
                  <w:pPr>
                    <w:pStyle w:val="style0"/>
                    <w:jc w:val="center"/>
                    <w:spacing w:after="0" w:before="0"/>
                  </w:pPr>
                  <w:r>
                    <w:rPr>
                      <w:sz w:val="28"/>
                      <w:b/>
                      <w:szCs w:val="28"/>
                      <w:bCs/>
                      <w:rFonts w:ascii="Arial Narrow" w:cs="Arial" w:eastAsia="Times New Roman" w:hAnsi="Arial Narrow"/>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spacing w:after="0" w:before="0"/>
                  </w:pPr>
                  <w:r>
                    <w:rPr>
                      <w:sz w:val="20"/>
                      <w:b/>
                      <w:szCs w:val="20"/>
                      <w:rFonts w:ascii="Arial" w:cs="Arial" w:eastAsia="Times New Roman" w:hAnsi="Arial"/>
                      <w:lang w:eastAsia="es-ES"/>
                    </w:rPr>
                    <w:t xml:space="preserve">            </w:t>
                  </w:r>
                  <w:r>
                    <w:rPr>
                      <w:sz w:val="16"/>
                      <w:b/>
                      <w:szCs w:val="16"/>
                      <w:rFonts w:ascii="Arial" w:cs="Arial" w:eastAsia="Times New Roman" w:hAnsi="Arial"/>
                      <w:lang w:eastAsia="es-ES"/>
                    </w:rPr>
                    <w:t>Fuente:  Dirección Financiera GPM</w:t>
                  </w:r>
                </w:p>
                <w:p>
                  <w:pPr>
                    <w:pStyle w:val="style0"/>
                    <w:spacing w:after="0" w:before="0"/>
                  </w:pPr>
                  <w:r>
                    <w:rPr>
                      <w:color w:val="000000"/>
                      <w:sz w:val="10"/>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t>GOBIERNO PROVINCIAL DE MANABI</w:t>
                  </w:r>
                </w:p>
              </w:tc>
            </w:tr>
            <w:tr>
              <w:trPr>
                <w:trHeight w:hRule="atLeast" w:val="356"/>
                <w:cantSplit w:val="false"/>
              </w:trPr>
              <w:tc>
                <w:tcPr>
                  <w:tcBorders/>
                  <w:shd w:fill="FFFFFF"/>
                  <w:tcW w:type="dxa" w:w="8860"/>
                  <w:tcMar>
                    <w:top w:type="dxa" w:w="0"/>
                    <w:left w:type="dxa" w:w="70"/>
                    <w:bottom w:type="dxa" w:w="0"/>
                    <w:right w:type="dxa" w:w="70"/>
                  </w:tcMar>
                </w:tcPr>
                <w:p>
                  <w:pPr>
                    <w:pStyle w:val="style0"/>
                    <w:jc w:val="center"/>
                    <w:spacing w:after="0" w:before="0"/>
                  </w:pPr>
                  <w:r>
                    <w:rPr>
                      <w:color w:val="000000"/>
                      <w:sz w:val="24"/>
                      <w:b/>
                      <w:szCs w:val="24"/>
                      <w:bCs/>
                      <w:rFonts w:ascii="Arial Narrow" w:cs="Times New Roman" w:eastAsia="Times New Roman" w:hAnsi="Arial Narrow"/>
                      <w:lang w:eastAsia="es-ES"/>
                    </w:rPr>
                    <w:t xml:space="preserve">EJECUCION PRESUPUESTARIA </w:t>
                  </w:r>
                </w:p>
                <w:p>
                  <w:pPr>
                    <w:pStyle w:val="style0"/>
                    <w:jc w:val="center"/>
                    <w:spacing w:after="0" w:before="0"/>
                  </w:pPr>
                  <w:r>
                    <w:rPr>
                      <w:color w:val="000000"/>
                      <w:sz w:val="24"/>
                      <w:b/>
                      <w:szCs w:val="24"/>
                      <w:bCs/>
                      <w:rFonts w:ascii="Arial Narrow" w:cs="Times New Roman" w:eastAsia="Times New Roman" w:hAnsi="Arial Narrow"/>
                      <w:lang w:eastAsia="es-ES"/>
                    </w:rPr>
                    <w:t>DESDE 1 DE AGOSTO AL 31 DE DICIEMBRE 2012</w:t>
                  </w:r>
                </w:p>
              </w:tc>
            </w:tr>
            <w:tr>
              <w:trPr>
                <w:trHeight w:hRule="atLeast" w:val="356"/>
                <w:cantSplit w:val="false"/>
              </w:trPr>
              <w:tc>
                <w:tcPr>
                  <w:tcBorders/>
                  <w:shd w:fill="FFFFFF"/>
                  <w:tcW w:type="dxa" w:w="8860"/>
                  <w:tcMar>
                    <w:top w:type="dxa" w:w="0"/>
                    <w:left w:type="dxa" w:w="70"/>
                    <w:bottom w:type="dxa" w:w="0"/>
                    <w:right w:type="dxa" w:w="70"/>
                  </w:tcMar>
                </w:tcPr>
                <w:p>
                  <w:pPr>
                    <w:pStyle w:val="style0"/>
                    <w:jc w:val="center"/>
                    <w:spacing w:after="0" w:before="0"/>
                  </w:pPr>
                  <w:r>
                    <w:rPr>
                      <w:color w:val="000000"/>
                      <w:sz w:val="28"/>
                      <w:b/>
                      <w:szCs w:val="28"/>
                      <w:bCs/>
                      <w:rFonts w:ascii="Trebuchet MS" w:cs="Times New Roman" w:eastAsia="Times New Roman" w:hAnsi="Trebuchet MS"/>
                      <w:lang w:eastAsia="es-ES"/>
                    </w:rPr>
                    <w:t>EGRESOS</w:t>
                  </w:r>
                </w:p>
              </w:tc>
            </w:tr>
          </w:tbl>
          <w:p>
            <w:pPr>
              <w:pStyle w:val="style0"/>
              <w:ind w:hanging="0" w:left="640" w:right="0"/>
              <w:spacing w:after="0" w:before="0"/>
            </w:pPr>
            <w:r>
              <w:rPr>
                <w:sz w:val="24"/>
                <w:b/>
                <w:szCs w:val="24"/>
                <w:rFonts w:ascii="Arial" w:cs="Arial" w:eastAsia="Times New Roman" w:hAnsi="Arial"/>
                <w:lang w:eastAsia="es-ES"/>
              </w:rPr>
            </w:r>
          </w:p>
          <w:tbl>
            <w:tblPr>
              <w:tblBorders/>
              <w:jc w:val="left"/>
              <w:tblInd w:type="dxa" w:w="-70"/>
            </w:tblPr>
            <w:tblGrid>
              <w:gridCol w:w="8773"/>
            </w:tblGrid>
            <w:tr>
              <w:trPr>
                <w:trHeight w:hRule="atLeast" w:val="495"/>
                <w:cantSplit w:val="false"/>
              </w:trPr>
              <w:tc>
                <w:tcPr>
                  <w:tcBorders/>
                  <w:shd w:fill="FFFFFF"/>
                  <w:tcW w:type="dxa" w:w="8773"/>
                  <w:tcMar>
                    <w:top w:type="dxa" w:w="0"/>
                    <w:left w:type="dxa" w:w="70"/>
                    <w:bottom w:type="dxa" w:w="0"/>
                    <w:right w:type="dxa" w:w="70"/>
                  </w:tcMar>
                </w:tcPr>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ind w:firstLine="227" w:left="-227" w:right="0"/>
                    <w:spacing w:after="0" w:before="0"/>
                  </w:pPr>
                  <w:r>
                    <w:rPr>
                      <w:sz w:val="20"/>
                      <w:b/>
                      <w:szCs w:val="20"/>
                      <w:rFonts w:ascii="Arial" w:cs="Arial" w:eastAsia="Times New Roman" w:hAnsi="Arial"/>
                      <w:lang w:eastAsia="es-ES"/>
                    </w:rPr>
                    <w:t xml:space="preserve">     </w:t>
                  </w:r>
                  <w:r>
                    <w:rPr>
                      <w:sz w:val="16"/>
                      <w:b/>
                      <w:szCs w:val="16"/>
                      <w:rFonts w:ascii="Arial" w:cs="Arial" w:eastAsia="Times New Roman" w:hAnsi="Arial"/>
                      <w:lang w:eastAsia="es-ES"/>
                    </w:rPr>
                    <w:t>Fuente:  Dirección Financiera GPM</w:t>
                  </w:r>
                </w:p>
                <w:p>
                  <w:pPr>
                    <w:pStyle w:val="style0"/>
                    <w:jc w:val="center"/>
                    <w:spacing w:after="0" w:before="0"/>
                  </w:pPr>
                  <w:r>
                    <w:rPr>
                      <w:color w:val="000000"/>
                      <w:sz w:val="16"/>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2"/>
                      <w:b/>
                      <w:szCs w:val="32"/>
                      <w:bCs/>
                      <w:rFonts w:ascii="Trebuchet MS" w:cs="Times New Roman" w:eastAsia="Times New Roman" w:hAnsi="Trebuchet MS"/>
                      <w:lang w:eastAsia="es-ES"/>
                    </w:rPr>
                  </w:r>
                </w:p>
                <w:p>
                  <w:pPr>
                    <w:pStyle w:val="style0"/>
                    <w:jc w:val="center"/>
                    <w:spacing w:after="0" w:before="0"/>
                  </w:pPr>
                  <w:r>
                    <w:rPr>
                      <w:color w:val="000000"/>
                      <w:sz w:val="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t>GOBIERNO PROVINCIAL DE MANABI</w:t>
                  </w:r>
                </w:p>
                <w:p>
                  <w:pPr>
                    <w:pStyle w:val="style0"/>
                    <w:jc w:val="center"/>
                    <w:spacing w:after="0" w:before="0"/>
                  </w:pPr>
                  <w:r>
                    <w:rPr>
                      <w:color w:val="000000"/>
                      <w:sz w:val="24"/>
                      <w:b/>
                      <w:szCs w:val="24"/>
                      <w:bCs/>
                      <w:rFonts w:ascii="Arial Narrow" w:cs="Times New Roman" w:eastAsia="Times New Roman" w:hAnsi="Arial Narrow"/>
                      <w:lang w:eastAsia="es-ES"/>
                    </w:rPr>
                    <w:t xml:space="preserve">EJECUCION PRESUPUESTARIA </w:t>
                  </w:r>
                </w:p>
                <w:p>
                  <w:pPr>
                    <w:pStyle w:val="style0"/>
                    <w:jc w:val="center"/>
                    <w:spacing w:after="0" w:before="0"/>
                  </w:pPr>
                  <w:r>
                    <w:rPr>
                      <w:color w:val="000000"/>
                      <w:sz w:val="24"/>
                      <w:b/>
                      <w:szCs w:val="24"/>
                      <w:bCs/>
                      <w:rFonts w:ascii="Arial Narrow" w:cs="Times New Roman" w:eastAsia="Times New Roman" w:hAnsi="Arial Narrow"/>
                      <w:lang w:eastAsia="es-ES"/>
                    </w:rPr>
                    <w:t>DESDE 1 DE ENERO AL 30 DE JUNIO 2013</w:t>
                  </w:r>
                </w:p>
                <w:p>
                  <w:pPr>
                    <w:pStyle w:val="style0"/>
                    <w:jc w:val="center"/>
                    <w:spacing w:after="0" w:before="0"/>
                  </w:pPr>
                  <w:r>
                    <w:rPr>
                      <w:color w:val="000000"/>
                      <w:sz w:val="28"/>
                      <w:b/>
                      <w:szCs w:val="28"/>
                      <w:bCs/>
                      <w:rFonts w:ascii="Trebuchet MS" w:cs="Times New Roman" w:eastAsia="Times New Roman" w:hAnsi="Trebuchet MS"/>
                      <w:lang w:eastAsia="es-ES"/>
                    </w:rPr>
                    <w:t>EGRESOS</w:t>
                  </w:r>
                </w:p>
                <w:p>
                  <w:pPr>
                    <w:pStyle w:val="style0"/>
                    <w:jc w:val="center"/>
                    <w:spacing w:after="0" w:before="0"/>
                  </w:pPr>
                  <w:r>
                    <w:rPr>
                      <w:color w:val="000000"/>
                      <w:sz w:val="32"/>
                      <w:b/>
                      <w:szCs w:val="32"/>
                      <w:bCs/>
                      <w:rFonts w:ascii="Trebuchet MS" w:cs="Times New Roman" w:eastAsia="Times New Roman" w:hAnsi="Trebuchet MS"/>
                      <w:lang w:eastAsia="es-ES"/>
                    </w:rPr>
                  </w:r>
                </w:p>
                <w:p>
                  <w:pPr>
                    <w:pStyle w:val="style0"/>
                    <w:spacing w:after="0" w:before="0"/>
                  </w:pPr>
                  <w:r>
                    <w:rPr>
                      <w:color w:val="000000"/>
                      <w:sz w:val="32"/>
                      <w:b/>
                      <w:szCs w:val="32"/>
                      <w:bCs/>
                      <w:rFonts w:ascii="Trebuchet MS" w:cs="Times New Roman" w:eastAsia="Times New Roman" w:hAnsi="Trebuchet MS"/>
                      <w:lang w:eastAsia="es-ES"/>
                    </w:rPr>
                  </w:r>
                </w:p>
                <w:p>
                  <w:pPr>
                    <w:pStyle w:val="style0"/>
                  </w:pPr>
                  <w:r>
                    <w:rPr/>
                  </w:r>
                </w:p>
                <w:p>
                  <w:pPr>
                    <w:pStyle w:val="style0"/>
                  </w:pPr>
                  <w:r>
                    <w:rPr/>
                  </w:r>
                </w:p>
                <w:p>
                  <w:pPr>
                    <w:pStyle w:val="style0"/>
                    <w:jc w:val="center"/>
                  </w:pPr>
                  <w:r>
                    <w:rPr/>
                  </w:r>
                </w:p>
                <w:p>
                  <w:pPr>
                    <w:pStyle w:val="style0"/>
                    <w:jc w:val="center"/>
                  </w:pPr>
                  <w:r>
                    <w:rPr/>
                  </w:r>
                </w:p>
                <w:p>
                  <w:pPr>
                    <w:pStyle w:val="style0"/>
                    <w:spacing w:after="0" w:before="0"/>
                  </w:pPr>
                  <w:r>
                    <w:rPr>
                      <w:color w:val="000000"/>
                      <w:sz w:val="32"/>
                      <w:b/>
                      <w:szCs w:val="32"/>
                      <w:bCs/>
                      <w:rFonts w:ascii="Trebuchet MS" w:cs="Times New Roman" w:eastAsia="Times New Roman" w:hAnsi="Trebuchet MS"/>
                      <w:lang w:eastAsia="es-ES"/>
                    </w:rPr>
                  </w:r>
                </w:p>
                <w:p>
                  <w:pPr>
                    <w:pStyle w:val="style0"/>
                    <w:jc w:val="center"/>
                    <w:spacing w:after="0" w:before="0"/>
                  </w:pPr>
                  <w:r>
                    <w:rPr>
                      <w:color w:val="000000"/>
                      <w:sz w:val="32"/>
                      <w:b/>
                      <w:szCs w:val="32"/>
                      <w:bCs/>
                      <w:rFonts w:ascii="Trebuchet MS" w:cs="Times New Roman" w:eastAsia="Times New Roman" w:hAnsi="Trebuchet MS"/>
                      <w:lang w:eastAsia="es-ES"/>
                    </w:rPr>
                  </w:r>
                </w:p>
              </w:tc>
            </w:tr>
          </w:tbl>
          <w:p>
            <w:pPr>
              <w:pStyle w:val="style0"/>
              <w:ind w:hanging="0" w:left="640" w:right="0"/>
              <w:spacing w:after="0" w:before="0"/>
            </w:pPr>
            <w:r>
              <w:rPr>
                <w:sz w:val="24"/>
                <w:b/>
                <w:szCs w:val="24"/>
                <w:rFonts w:ascii="Arial" w:cs="Arial" w:eastAsia="Times New Roman" w:hAnsi="Arial"/>
                <w:lang w:eastAsia="es-ES"/>
              </w:rPr>
            </w:r>
          </w:p>
          <w:p>
            <w:pPr>
              <w:pStyle w:val="style0"/>
              <w:ind w:hanging="0" w:left="640" w:right="0"/>
              <w:spacing w:after="0" w:before="0"/>
            </w:pPr>
            <w:r>
              <w:rPr>
                <w:sz w:val="24"/>
                <w:b/>
                <w:szCs w:val="24"/>
                <w:rFonts w:ascii="Arial" w:cs="Arial" w:eastAsia="Times New Roman" w:hAnsi="Arial"/>
                <w:lang w:eastAsia="es-ES"/>
              </w:rPr>
            </w:r>
          </w:p>
          <w:p>
            <w:pPr>
              <w:pStyle w:val="style0"/>
              <w:spacing w:after="0" w:before="0"/>
            </w:pPr>
            <w:r>
              <w:rPr>
                <w:sz w:val="2"/>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0"/>
              <w:spacing w:after="0" w:before="0"/>
            </w:pPr>
            <w:r>
              <w:rPr>
                <w:sz w:val="16"/>
                <w:b/>
                <w:szCs w:val="16"/>
                <w:rFonts w:ascii="Arial" w:cs="Arial" w:eastAsia="Times New Roman" w:hAnsi="Arial"/>
                <w:lang w:eastAsia="es-ES"/>
              </w:rPr>
            </w:r>
          </w:p>
          <w:p>
            <w:pPr>
              <w:pStyle w:val="style0"/>
              <w:spacing w:after="0" w:before="0"/>
            </w:pPr>
            <w:r>
              <w:rPr>
                <w:sz w:val="16"/>
                <w:b/>
                <w:szCs w:val="16"/>
                <w:rFonts w:ascii="Arial" w:cs="Arial" w:eastAsia="Times New Roman" w:hAnsi="Arial"/>
                <w:lang w:eastAsia="es-ES"/>
              </w:rPr>
              <w:t xml:space="preserve">               </w:t>
            </w:r>
            <w:r>
              <w:rPr>
                <w:sz w:val="16"/>
                <w:b/>
                <w:szCs w:val="16"/>
                <w:rFonts w:ascii="Arial" w:cs="Arial" w:eastAsia="Times New Roman" w:hAnsi="Arial"/>
                <w:lang w:eastAsia="es-ES"/>
              </w:rPr>
              <w:t>Fuente:  Dirección Financiera GPM</w:t>
            </w:r>
          </w:p>
          <w:p>
            <w:pPr>
              <w:pStyle w:val="style0"/>
              <w:spacing w:after="0" w:before="0"/>
            </w:pPr>
            <w:r>
              <w:rPr>
                <w:sz w:val="20"/>
                <w:b/>
                <w:szCs w:val="20"/>
                <w:rFonts w:ascii="Arial" w:cs="Arial" w:eastAsia="Times New Roman" w:hAnsi="Arial"/>
                <w:lang w:eastAsia="es-ES"/>
              </w:rPr>
            </w:r>
          </w:p>
          <w:p>
            <w:pPr>
              <w:pStyle w:val="style0"/>
              <w:spacing w:after="0" w:before="0"/>
            </w:pPr>
            <w:r>
              <w:rPr>
                <w:sz w:val="2"/>
                <w:b/>
                <w:szCs w:val="24"/>
                <w:rFonts w:ascii="Arial" w:cs="Arial" w:eastAsia="Times New Roman" w:hAnsi="Arial"/>
                <w:lang w:eastAsia="es-ES"/>
              </w:rPr>
            </w:r>
          </w:p>
        </w:tc>
      </w:tr>
      <w:tr>
        <w:trPr>
          <w:trHeight w:hRule="atLeast" w:val="484"/>
          <w:cantSplit w:val="false"/>
        </w:trPr>
        <w:tc>
          <w:tcPr>
            <w:tcBorders/>
            <w:shd w:fill="FFFFFF"/>
            <w:tcW w:type="dxa" w:w="8926"/>
            <w:tcMar>
              <w:top w:type="dxa" w:w="0"/>
              <w:left w:type="dxa" w:w="70"/>
              <w:bottom w:type="dxa" w:w="0"/>
              <w:right w:type="dxa" w:w="70"/>
            </w:tcMar>
          </w:tcPr>
          <w:p>
            <w:pPr>
              <w:pStyle w:val="style2"/>
              <w:numPr>
                <w:ilvl w:val="1"/>
                <w:numId w:val="37"/>
              </w:numPr>
              <w:spacing w:after="0" w:before="200"/>
            </w:pPr>
            <w:bookmarkStart w:id="46" w:name="_Toc365557145"/>
            <w:bookmarkEnd w:id="46"/>
            <w:r>
              <w:rPr/>
              <w:t>Implementación de recomendaciones o pronunciamientos emanados de las autoridades de la Función de Transparencia y Control Social y la Procuraduría General del Estado</w:t>
            </w:r>
          </w:p>
          <w:p>
            <w:pPr>
              <w:pStyle w:val="style0"/>
              <w:jc w:val="both"/>
              <w:ind w:hanging="640" w:left="1276" w:right="0"/>
              <w:spacing w:after="0" w:before="0"/>
            </w:pPr>
            <w:r>
              <w:rPr>
                <w:sz w:val="24"/>
                <w:b/>
                <w:szCs w:val="24"/>
                <w:rFonts w:ascii="Arial" w:cs="Arial" w:eastAsia="Times New Roman" w:hAnsi="Arial"/>
                <w:lang w:eastAsia="es-ES"/>
              </w:rPr>
            </w:r>
          </w:p>
          <w:p>
            <w:pPr>
              <w:pStyle w:val="style0"/>
              <w:jc w:val="both"/>
              <w:ind w:hanging="640" w:left="1276" w:right="0"/>
              <w:spacing w:after="0" w:before="0"/>
            </w:pPr>
            <w:r>
              <w:rPr>
                <w:sz w:val="24"/>
                <w:szCs w:val="24"/>
                <w:rFonts w:ascii="Arial" w:cs="Arial" w:hAnsi="Arial"/>
              </w:rPr>
              <w:t>No procede</w:t>
            </w:r>
          </w:p>
        </w:tc>
      </w:tr>
      <w:tr>
        <w:trPr>
          <w:trHeight w:hRule="atLeast" w:val="484"/>
          <w:cantSplit w:val="false"/>
        </w:trPr>
        <w:tc>
          <w:tcPr>
            <w:tcBorders>
              <w:bottom w:color="00000A" w:space="0" w:sz="4" w:val="single"/>
            </w:tcBorders>
            <w:shd w:fill="FFFFFF"/>
            <w:tcW w:type="dxa" w:w="8926"/>
            <w:tcMar>
              <w:top w:type="dxa" w:w="0"/>
              <w:left w:type="dxa" w:w="70"/>
              <w:bottom w:type="dxa" w:w="0"/>
              <w:right w:type="dxa" w:w="70"/>
            </w:tcMar>
          </w:tcPr>
          <w:p>
            <w:pPr>
              <w:pStyle w:val="style0"/>
              <w:spacing w:after="0" w:before="0"/>
            </w:pPr>
            <w:r>
              <w:rPr>
                <w:color w:val="000000"/>
                <w:sz w:val="18"/>
                <w:szCs w:val="18"/>
                <w:rFonts w:ascii="Arial" w:cs="Arial" w:eastAsia="Times New Roman" w:hAnsi="Arial"/>
                <w:lang w:eastAsia="es-ES"/>
              </w:rPr>
              <w:t> </w:t>
            </w:r>
          </w:p>
          <w:p>
            <w:pPr>
              <w:pStyle w:val="style0"/>
              <w:spacing w:after="0" w:before="0"/>
            </w:pPr>
            <w:r>
              <w:rPr>
                <w:color w:val="000000"/>
                <w:sz w:val="6"/>
                <w:szCs w:val="18"/>
                <w:rFonts w:ascii="Arial" w:cs="Arial" w:eastAsia="Times New Roman" w:hAnsi="Arial"/>
                <w:lang w:eastAsia="es-ES"/>
              </w:rPr>
            </w:r>
          </w:p>
          <w:p>
            <w:pPr>
              <w:pStyle w:val="style0"/>
              <w:spacing w:after="0" w:before="0"/>
            </w:pPr>
            <w:r>
              <w:rPr>
                <w:color w:val="000000"/>
                <w:sz w:val="18"/>
                <w:szCs w:val="18"/>
                <w:rFonts w:ascii="Arial" w:cs="Arial" w:eastAsia="Times New Roman" w:hAnsi="Arial"/>
                <w:lang w:eastAsia="es-ES"/>
              </w:rPr>
            </w:r>
          </w:p>
        </w:tc>
      </w:tr>
      <w:tr>
        <w:trPr>
          <w:trHeight w:hRule="atLeast" w:val="484"/>
          <w:cantSplit w:val="false"/>
        </w:trPr>
        <w:tc>
          <w:tcPr>
            <w:tcBorders>
              <w:top w:color="00000A" w:space="0" w:sz="4" w:val="single"/>
              <w:left w:color="00000A" w:space="0" w:sz="4" w:val="single"/>
              <w:bottom w:color="00000A" w:space="0" w:sz="4" w:val="single"/>
              <w:right w:color="00000A" w:space="0" w:sz="4" w:val="single"/>
            </w:tcBorders>
            <w:shd w:fill="BFBFBF"/>
            <w:tcW w:type="dxa" w:w="8926"/>
            <w:tcMar>
              <w:top w:type="dxa" w:w="0"/>
              <w:left w:type="dxa" w:w="70"/>
              <w:bottom w:type="dxa" w:w="0"/>
              <w:right w:type="dxa" w:w="70"/>
            </w:tcMar>
          </w:tcPr>
          <w:p>
            <w:pPr>
              <w:pStyle w:val="style1"/>
              <w:numPr>
                <w:ilvl w:val="0"/>
                <w:numId w:val="37"/>
              </w:numPr>
              <w:spacing w:after="0" w:before="480"/>
            </w:pPr>
            <w:bookmarkStart w:id="47" w:name="_Toc365557146"/>
            <w:bookmarkEnd w:id="47"/>
            <w:r>
              <w:rPr>
                <w:rFonts w:eastAsia="Times New Roman"/>
                <w:lang w:eastAsia="es-ES"/>
              </w:rPr>
              <w:t>PARTICIPACIÓN CIUDADANA</w:t>
            </w:r>
          </w:p>
          <w:p>
            <w:pPr>
              <w:pStyle w:val="style0"/>
              <w:spacing w:after="0" w:before="0"/>
            </w:pPr>
            <w:r>
              <w:rPr>
                <w:sz w:val="18"/>
                <w:b/>
                <w:szCs w:val="18"/>
                <w:bCs/>
                <w:rFonts w:ascii="Arial" w:cs="Arial" w:eastAsia="Times New Roman" w:hAnsi="Arial"/>
                <w:lang w:eastAsia="es-ES"/>
              </w:rPr>
            </w:r>
          </w:p>
        </w:tc>
      </w:tr>
      <w:tr>
        <w:trPr>
          <w:trHeight w:hRule="atLeast" w:val="484"/>
          <w:cantSplit w:val="false"/>
        </w:trPr>
        <w:tc>
          <w:tcPr>
            <w:tcBorders>
              <w:top w:color="00000A" w:space="0" w:sz="4" w:val="single"/>
            </w:tcBorders>
            <w:shd w:fill="FFFFFF"/>
            <w:tcW w:type="dxa" w:w="8926"/>
            <w:tcMar>
              <w:top w:type="dxa" w:w="0"/>
              <w:left w:type="dxa" w:w="70"/>
              <w:bottom w:type="dxa" w:w="0"/>
              <w:right w:type="dxa" w:w="70"/>
            </w:tcMar>
          </w:tcPr>
          <w:p>
            <w:pPr>
              <w:pStyle w:val="style2"/>
              <w:numPr>
                <w:ilvl w:val="1"/>
                <w:numId w:val="37"/>
              </w:numPr>
              <w:jc w:val="both"/>
              <w:spacing w:after="0" w:before="200"/>
            </w:pPr>
            <w:bookmarkStart w:id="48" w:name="_Toc365557147"/>
            <w:bookmarkEnd w:id="48"/>
            <w:r>
              <w:rPr/>
              <w:t>Incorporación de la ciudadanía en el ciclo de la gestión: Planificación, Presupuestación, Ejecución y Control</w:t>
            </w:r>
          </w:p>
          <w:p>
            <w:pPr>
              <w:pStyle w:val="style0"/>
              <w:jc w:val="both"/>
              <w:ind w:hanging="709" w:left="923" w:right="0"/>
              <w:spacing w:after="0" w:before="0"/>
            </w:pPr>
            <w:r>
              <w:rPr>
                <w:sz w:val="24"/>
                <w:b/>
                <w:szCs w:val="24"/>
                <w:rFonts w:ascii="Arial" w:cs="Arial" w:eastAsia="Times New Roman" w:hAnsi="Arial"/>
                <w:lang w:eastAsia="es-ES"/>
              </w:rPr>
            </w:r>
          </w:p>
          <w:p>
            <w:pPr>
              <w:pStyle w:val="style0"/>
              <w:jc w:val="both"/>
              <w:ind w:hanging="0" w:left="640" w:right="0"/>
              <w:spacing w:after="0" w:before="0"/>
            </w:pPr>
            <w:r>
              <w:rPr>
                <w:sz w:val="24"/>
                <w:szCs w:val="24"/>
                <w:rFonts w:ascii="Arial" w:cs="Arial" w:hAnsi="Arial"/>
              </w:rPr>
              <w:t xml:space="preserve">La participación ciudadana está reglamentada en la Ordenanza de Presupuesto y Participación Ciudadana del GPM en donde se delinea la intervención de la ciudadanía desde las asambleas territoriales hasta la designación de los representantes al Consejo de Planificación Provincial, estos representantes de la ciudadanía son los que cumplen con el ciclo de planificación, presupuestación, ejecución y control. </w:t>
            </w:r>
          </w:p>
          <w:p>
            <w:pPr>
              <w:pStyle w:val="style0"/>
              <w:jc w:val="both"/>
              <w:ind w:hanging="0" w:left="640" w:right="0"/>
              <w:spacing w:after="0" w:before="0"/>
            </w:pPr>
            <w:r>
              <w:rPr>
                <w:sz w:val="2"/>
                <w:szCs w:val="24"/>
                <w:rFonts w:ascii="Arial" w:cs="Arial" w:hAnsi="Arial"/>
              </w:rPr>
            </w:r>
          </w:p>
          <w:p>
            <w:pPr>
              <w:pStyle w:val="style2"/>
              <w:numPr>
                <w:ilvl w:val="1"/>
                <w:numId w:val="37"/>
              </w:numPr>
            </w:pPr>
            <w:bookmarkStart w:id="49" w:name="_Toc365557148"/>
            <w:bookmarkEnd w:id="49"/>
            <w:r>
              <w:rPr/>
              <w:t>Mecanismo de participación ciudadana implementados</w:t>
            </w:r>
          </w:p>
          <w:p>
            <w:pPr>
              <w:pStyle w:val="style0"/>
              <w:jc w:val="both"/>
              <w:ind w:hanging="0" w:left="640" w:right="0"/>
              <w:spacing w:after="0" w:before="0"/>
            </w:pPr>
            <w:r>
              <w:rPr>
                <w:sz w:val="24"/>
                <w:b/>
                <w:szCs w:val="24"/>
                <w:rFonts w:ascii="Arial" w:cs="Arial" w:eastAsia="Times New Roman" w:hAnsi="Arial"/>
                <w:lang w:eastAsia="es-ES"/>
              </w:rPr>
            </w:r>
          </w:p>
          <w:p>
            <w:pPr>
              <w:pStyle w:val="style0"/>
              <w:jc w:val="both"/>
              <w:ind w:hanging="0" w:left="640" w:right="0"/>
              <w:spacing w:after="0" w:before="0"/>
            </w:pPr>
            <w:r>
              <w:rPr>
                <w:sz w:val="24"/>
                <w:szCs w:val="24"/>
                <w:rFonts w:ascii="Arial" w:cs="Arial" w:hAnsi="Arial"/>
              </w:rPr>
              <w:t>De conformidad a lo establecido en la Ordenanza de Presupuesto y Participación Ciudadana se utilizan las siguientes instancias de participación ciudadana:</w:t>
            </w:r>
          </w:p>
          <w:p>
            <w:pPr>
              <w:pStyle w:val="style0"/>
              <w:jc w:val="both"/>
              <w:ind w:hanging="0" w:left="640" w:right="0"/>
              <w:spacing w:after="0" w:before="0"/>
            </w:pPr>
            <w:r>
              <w:rPr>
                <w:sz w:val="24"/>
                <w:szCs w:val="24"/>
                <w:rFonts w:ascii="Arial" w:cs="Arial" w:hAnsi="Arial"/>
              </w:rPr>
            </w:r>
          </w:p>
          <w:p>
            <w:pPr>
              <w:pStyle w:val="style44"/>
              <w:numPr>
                <w:ilvl w:val="2"/>
                <w:numId w:val="2"/>
              </w:numPr>
              <w:ind w:firstLine="567" w:left="640" w:right="0"/>
              <w:spacing w:after="0" w:before="0"/>
            </w:pPr>
            <w:r>
              <w:rPr>
                <w:sz w:val="24"/>
                <w:szCs w:val="24"/>
                <w:rFonts w:ascii="Arial" w:cs="Arial" w:hAnsi="Arial"/>
              </w:rPr>
              <w:t>Asambleas Parroquiales</w:t>
            </w:r>
          </w:p>
          <w:p>
            <w:pPr>
              <w:pStyle w:val="style44"/>
              <w:numPr>
                <w:ilvl w:val="2"/>
                <w:numId w:val="2"/>
              </w:numPr>
              <w:ind w:firstLine="567" w:left="640" w:right="0"/>
              <w:spacing w:after="0" w:before="0"/>
            </w:pPr>
            <w:r>
              <w:rPr>
                <w:sz w:val="24"/>
                <w:szCs w:val="24"/>
                <w:rFonts w:ascii="Arial" w:cs="Arial" w:hAnsi="Arial"/>
              </w:rPr>
              <w:t>Asambleas Cantonales</w:t>
            </w:r>
          </w:p>
          <w:p>
            <w:pPr>
              <w:pStyle w:val="style44"/>
              <w:numPr>
                <w:ilvl w:val="2"/>
                <w:numId w:val="2"/>
              </w:numPr>
              <w:ind w:firstLine="567" w:left="640" w:right="0"/>
            </w:pPr>
            <w:r>
              <w:rPr>
                <w:sz w:val="24"/>
                <w:szCs w:val="24"/>
                <w:rFonts w:ascii="Arial" w:cs="Arial" w:hAnsi="Arial"/>
              </w:rPr>
              <w:t>Consejos Consultivos y Mesas de Diálogo</w:t>
            </w:r>
          </w:p>
          <w:p>
            <w:pPr>
              <w:pStyle w:val="style44"/>
              <w:numPr>
                <w:ilvl w:val="2"/>
                <w:numId w:val="2"/>
              </w:numPr>
              <w:ind w:firstLine="567" w:left="640" w:right="0"/>
            </w:pPr>
            <w:r>
              <w:rPr>
                <w:sz w:val="24"/>
                <w:szCs w:val="24"/>
                <w:rFonts w:ascii="Arial" w:cs="Arial" w:hAnsi="Arial"/>
              </w:rPr>
              <w:t>Asamblea Provincial (máxima instancia del GPM)</w:t>
            </w:r>
          </w:p>
          <w:p>
            <w:pPr>
              <w:pStyle w:val="style44"/>
              <w:ind w:firstLine="567" w:left="720" w:right="0"/>
            </w:pPr>
            <w:r>
              <w:rPr>
                <w:sz w:val="24"/>
                <w:szCs w:val="24"/>
                <w:rFonts w:ascii="Arial" w:cs="Arial" w:hAnsi="Arial"/>
              </w:rPr>
            </w:r>
          </w:p>
          <w:p>
            <w:pPr>
              <w:sectPr>
                <w:formProt w:val="false"/>
                <w:pgSz w:h="11906" w:orient="landscape" w:w="16838"/>
                <w:docGrid w:charSpace="0" w:linePitch="360" w:type="default"/>
                <w:textDirection w:val="lrTb"/>
                <w:pgNumType w:fmt="decimal"/>
                <w:type w:val="nextPage"/>
                <w:pgMar w:bottom="1701" w:left="1418" w:right="1418" w:top="1701"/>
              </w:sectPr>
              <w:pStyle w:val="style0"/>
              <w:jc w:val="both"/>
              <w:ind w:hanging="0" w:left="640" w:right="0"/>
              <w:spacing w:after="0" w:before="0"/>
            </w:pPr>
            <w:r>
              <w:rPr>
                <w:sz w:val="24"/>
                <w:szCs w:val="24"/>
                <w:rFonts w:ascii="Arial" w:cs="Arial" w:hAnsi="Arial"/>
              </w:rPr>
            </w:r>
          </w:p>
          <w:p>
            <w:pPr>
              <w:pStyle w:val="style0"/>
              <w:jc w:val="both"/>
              <w:spacing w:after="0" w:before="0"/>
            </w:pPr>
            <w:r>
              <w:rPr>
                <w:sz w:val="24"/>
                <w:b/>
                <w:szCs w:val="24"/>
                <w:rFonts w:ascii="Arial" w:cs="Arial" w:eastAsia="Times New Roman" w:hAnsi="Arial"/>
                <w:lang w:eastAsia="es-ES"/>
              </w:rPr>
            </w:r>
          </w:p>
        </w:tc>
      </w:tr>
    </w:tbl>
    <w:tbl>
      <w:tblPr>
        <w:tblBorders/>
        <w:jc w:val="left"/>
        <w:tblInd w:type="dxa" w:w="-108"/>
      </w:tblPr>
      <w:tblGrid>
        <w:gridCol w:w="2294"/>
      </w:tblGrid>
      <w:tr>
        <w:trPr>
          <w:trHeight w:hRule="atLeast" w:val="1467"/>
          <w:cantSplit w:val="false"/>
        </w:trPr>
        <w:tc>
          <w:tcPr>
            <w:tcBorders/>
            <w:gridSpan w:val="6"/>
            <w:shd w:fill="auto"/>
            <w:tcW w:type="dxa" w:w="2294"/>
            <w:tcMar>
              <w:top w:type="dxa" w:w="0"/>
              <w:left w:type="dxa" w:w="108"/>
              <w:bottom w:type="dxa" w:w="0"/>
              <w:right w:type="dxa" w:w="108"/>
            </w:tcMar>
          </w:tcPr>
          <w:p>
            <w:pPr>
              <w:pStyle w:val="style0"/>
              <w:jc w:val="center"/>
              <w:ind w:hanging="11" w:left="0" w:right="0"/>
              <w:spacing w:line="276" w:lineRule="atLeast"/>
            </w:pPr>
            <w:r>
              <w:rPr>
                <w:sz w:val="16"/>
                <w:szCs w:val="16"/>
                <w:rFonts w:ascii="Verdana" w:hAnsi="Verdana"/>
                <w:lang w:val="es-EC"/>
              </w:rPr>
              <w:t>CONSTRUYENDO EL MANDATO PRESUPUESTARIO PROVINCIAL</w:t>
            </w:r>
          </w:p>
        </w:tc>
      </w:tr>
      <w:tr>
        <w:trPr>
          <w:trHeight w:hRule="atLeast" w:val="1467"/>
          <w:cantSplit w:val="false"/>
        </w:trPr>
        <w:tc>
          <w:tcPr>
            <w:tcBorders/>
            <w:shd w:fill="auto"/>
            <w:tcW w:type="dxa" w:w="1544"/>
            <w:tcMar>
              <w:top w:type="dxa" w:w="0"/>
              <w:left w:type="dxa" w:w="108"/>
              <w:bottom w:type="dxa" w:w="0"/>
              <w:right w:type="dxa" w:w="108"/>
            </w:tcMar>
          </w:tcPr>
          <w:p>
            <w:pPr>
              <w:pStyle w:val="style0"/>
              <w:jc w:val="center"/>
              <w:ind w:hanging="11" w:left="0" w:right="0"/>
              <w:spacing w:line="276" w:lineRule="atLeast"/>
            </w:pPr>
            <w:r>
              <w:rPr>
                <w:sz w:val="16"/>
                <w:szCs w:val="16"/>
                <w:rFonts w:ascii="Verdana" w:hAnsi="Verdana"/>
                <w:lang w:val="es-EC"/>
              </w:rPr>
              <w:t>INSTITUCIÓN</w:t>
            </w:r>
          </w:p>
        </w:tc>
        <w:tc>
          <w:tcPr>
            <w:tcBorders/>
            <w:shd w:fill="auto"/>
            <w:tcW w:type="dxa" w:w="3013"/>
            <w:tcMar>
              <w:top w:type="dxa" w:w="0"/>
              <w:left w:type="dxa" w:w="108"/>
              <w:bottom w:type="dxa" w:w="0"/>
              <w:right w:type="dxa" w:w="108"/>
            </w:tcMar>
          </w:tcPr>
          <w:p>
            <w:pPr>
              <w:pStyle w:val="style0"/>
              <w:jc w:val="center"/>
              <w:ind w:hanging="11" w:left="0" w:right="0"/>
              <w:spacing w:line="276" w:lineRule="atLeast"/>
            </w:pPr>
            <w:r>
              <w:rPr>
                <w:sz w:val="16"/>
                <w:b/>
                <w:szCs w:val="16"/>
                <w:bCs/>
                <w:rFonts w:ascii="Verdana" w:hAnsi="Verdana"/>
                <w:lang w:val="es-EC"/>
              </w:rPr>
              <w:t>FUNCIÓN</w:t>
            </w:r>
          </w:p>
        </w:tc>
        <w:tc>
          <w:tcPr>
            <w:tcBorders/>
            <w:shd w:fill="auto"/>
            <w:tcW w:type="dxa" w:w="6993"/>
            <w:tcMar>
              <w:top w:type="dxa" w:w="0"/>
              <w:left w:type="dxa" w:w="108"/>
              <w:bottom w:type="dxa" w:w="0"/>
              <w:right w:type="dxa" w:w="108"/>
            </w:tcMar>
          </w:tcPr>
          <w:p>
            <w:pPr>
              <w:pStyle w:val="style0"/>
              <w:jc w:val="center"/>
              <w:ind w:hanging="11" w:left="0" w:right="0"/>
              <w:spacing w:line="276" w:lineRule="atLeast"/>
            </w:pPr>
            <w:r>
              <w:rPr>
                <w:sz w:val="16"/>
                <w:b/>
                <w:szCs w:val="16"/>
                <w:bCs/>
                <w:rFonts w:ascii="Verdana" w:hAnsi="Verdana"/>
                <w:lang w:val="es-EC"/>
              </w:rPr>
              <w:t>ACTIVIDAD</w:t>
            </w:r>
          </w:p>
        </w:tc>
        <w:tc>
          <w:tcPr>
            <w:tcBorders/>
            <w:shd w:fill="auto"/>
            <w:tcW w:type="dxa" w:w="10590"/>
            <w:tcMar>
              <w:top w:type="dxa" w:w="0"/>
              <w:left w:type="dxa" w:w="108"/>
              <w:bottom w:type="dxa" w:w="0"/>
              <w:right w:type="dxa" w:w="108"/>
            </w:tcMar>
          </w:tcPr>
          <w:p>
            <w:pPr>
              <w:pStyle w:val="style0"/>
              <w:jc w:val="center"/>
              <w:ind w:hanging="11" w:left="0" w:right="0"/>
              <w:spacing w:line="276" w:lineRule="atLeast"/>
            </w:pPr>
            <w:r>
              <w:rPr>
                <w:sz w:val="16"/>
                <w:b/>
                <w:szCs w:val="16"/>
                <w:bCs/>
                <w:rFonts w:ascii="Verdana" w:hAnsi="Verdana"/>
                <w:lang w:val="es-EC"/>
              </w:rPr>
              <w:t>RESULTADOS</w:t>
            </w:r>
          </w:p>
        </w:tc>
        <w:tc>
          <w:tcPr>
            <w:tcBorders/>
            <w:shd w:fill="auto"/>
            <w:tcW w:type="dxa" w:w="11470"/>
            <w:tcMar>
              <w:top w:type="dxa" w:w="0"/>
              <w:left w:type="dxa" w:w="108"/>
              <w:bottom w:type="dxa" w:w="0"/>
              <w:right w:type="dxa" w:w="108"/>
            </w:tcMar>
          </w:tcPr>
          <w:p>
            <w:pPr>
              <w:pStyle w:val="style0"/>
              <w:jc w:val="center"/>
              <w:ind w:hanging="11" w:left="0" w:right="0"/>
              <w:spacing w:line="276" w:lineRule="atLeast"/>
            </w:pPr>
            <w:r>
              <w:rPr>
                <w:sz w:val="16"/>
                <w:b/>
                <w:szCs w:val="16"/>
                <w:bCs/>
                <w:rFonts w:ascii="Verdana" w:hAnsi="Verdana"/>
                <w:lang w:val="es-EC"/>
              </w:rPr>
              <w:t>TIEMPO</w:t>
            </w:r>
          </w:p>
        </w:tc>
        <w:tc>
          <w:tcPr>
            <w:tcBorders/>
            <w:shd w:fill="auto"/>
            <w:tcW w:type="dxa" w:w="13764"/>
            <w:tcMar>
              <w:top w:type="dxa" w:w="0"/>
              <w:left w:type="dxa" w:w="108"/>
              <w:bottom w:type="dxa" w:w="0"/>
              <w:right w:type="dxa" w:w="108"/>
            </w:tcMar>
          </w:tcPr>
          <w:p>
            <w:pPr>
              <w:pStyle w:val="style0"/>
              <w:jc w:val="center"/>
              <w:ind w:hanging="11" w:left="0" w:right="0"/>
              <w:spacing w:line="276" w:lineRule="atLeast"/>
            </w:pPr>
            <w:r>
              <w:rPr>
                <w:sz w:val="16"/>
                <w:b/>
                <w:szCs w:val="16"/>
                <w:bCs/>
                <w:rFonts w:ascii="Verdana" w:hAnsi="Verdana"/>
                <w:lang w:val="es-EC"/>
              </w:rPr>
              <w:t>FACILITACIÓN</w:t>
            </w:r>
          </w:p>
        </w:tc>
      </w:tr>
      <w:tr>
        <w:trPr>
          <w:trHeight w:hRule="atLeast" w:val="1467"/>
          <w:cantSplit w:val="false"/>
        </w:trPr>
        <w:tc>
          <w:tcPr>
            <w:tcBorders/>
            <w:shd w:fill="auto"/>
            <w:tcW w:type="dxa" w:w="1544"/>
            <w:tcMar>
              <w:top w:type="dxa" w:w="0"/>
              <w:left w:type="dxa" w:w="108"/>
              <w:bottom w:type="dxa" w:w="0"/>
              <w:right w:type="dxa" w:w="108"/>
            </w:tcMar>
          </w:tcPr>
          <w:p>
            <w:pPr>
              <w:pStyle w:val="style0"/>
              <w:jc w:val="both"/>
              <w:ind w:hanging="11" w:left="0" w:right="0"/>
              <w:spacing w:line="276" w:lineRule="atLeast"/>
            </w:pPr>
            <w:r>
              <w:rPr>
                <w:sz w:val="16"/>
                <w:szCs w:val="16"/>
                <w:rFonts w:ascii="Verdana" w:hAnsi="Verdana"/>
              </w:rPr>
            </w:r>
          </w:p>
          <w:p>
            <w:pPr>
              <w:pStyle w:val="style0"/>
              <w:jc w:val="center"/>
              <w:ind w:hanging="11" w:left="0" w:right="0"/>
              <w:spacing w:line="276" w:lineRule="atLeast"/>
            </w:pPr>
            <w:r>
              <w:rPr>
                <w:sz w:val="16"/>
                <w:szCs w:val="16"/>
                <w:rFonts w:ascii="Verdana" w:hAnsi="Verdana"/>
                <w:lang w:val="es-EC"/>
              </w:rPr>
            </w:r>
          </w:p>
          <w:p>
            <w:pPr>
              <w:pStyle w:val="style0"/>
              <w:jc w:val="center"/>
              <w:ind w:hanging="11" w:left="0" w:right="0"/>
              <w:spacing w:line="276" w:lineRule="atLeast"/>
            </w:pPr>
            <w:r>
              <w:rPr>
                <w:sz w:val="16"/>
                <w:szCs w:val="16"/>
                <w:rFonts w:ascii="Verdana" w:hAnsi="Verdana"/>
                <w:lang w:val="es-EC"/>
              </w:rPr>
              <w:t>Asamblea Provincial</w:t>
            </w:r>
          </w:p>
        </w:tc>
        <w:tc>
          <w:tcPr>
            <w:tcBorders/>
            <w:shd w:fill="auto"/>
            <w:tcW w:type="dxa" w:w="3013"/>
            <w:tcMar>
              <w:top w:type="dxa" w:w="0"/>
              <w:left w:type="dxa" w:w="108"/>
              <w:bottom w:type="dxa" w:w="0"/>
              <w:right w:type="dxa" w:w="108"/>
            </w:tcMar>
          </w:tcPr>
          <w:p>
            <w:pPr>
              <w:pStyle w:val="style0"/>
              <w:jc w:val="both"/>
              <w:ind w:hanging="11" w:left="0" w:right="0"/>
              <w:spacing w:line="276" w:lineRule="atLeast"/>
            </w:pPr>
            <w:r>
              <w:rPr>
                <w:sz w:val="16"/>
                <w:szCs w:val="16"/>
                <w:rFonts w:ascii="Verdana" w:hAnsi="Verdana"/>
                <w:lang w:val="es-EC"/>
              </w:rPr>
            </w:r>
          </w:p>
          <w:p>
            <w:pPr>
              <w:pStyle w:val="style0"/>
              <w:ind w:hanging="11" w:left="0" w:right="0"/>
              <w:spacing w:line="276" w:lineRule="atLeast"/>
            </w:pPr>
            <w:r>
              <w:rPr>
                <w:sz w:val="16"/>
                <w:szCs w:val="16"/>
                <w:rFonts w:ascii="Verdana" w:hAnsi="Verdana"/>
                <w:lang w:val="es-EC"/>
              </w:rPr>
              <w:t xml:space="preserve">Espacio donde se acuerda y decide el presupuesto final </w:t>
            </w:r>
          </w:p>
        </w:tc>
        <w:tc>
          <w:tcPr>
            <w:tcBorders/>
            <w:shd w:fill="auto"/>
            <w:tcW w:type="dxa" w:w="6993"/>
            <w:tcMar>
              <w:top w:type="dxa" w:w="0"/>
              <w:left w:type="dxa" w:w="108"/>
              <w:bottom w:type="dxa" w:w="0"/>
              <w:right w:type="dxa" w:w="108"/>
            </w:tcMar>
          </w:tcPr>
          <w:p>
            <w:pPr>
              <w:pStyle w:val="style0"/>
              <w:jc w:val="both"/>
              <w:ind w:hanging="0" w:left="720" w:right="0"/>
              <w:spacing w:line="276" w:lineRule="atLeast"/>
            </w:pPr>
            <w:r>
              <w:rPr>
                <w:sz w:val="16"/>
                <w:szCs w:val="16"/>
                <w:rFonts w:ascii="Verdana" w:hAnsi="Verdana"/>
              </w:rPr>
            </w:r>
          </w:p>
          <w:p>
            <w:pPr>
              <w:pStyle w:val="style0"/>
              <w:numPr>
                <w:ilvl w:val="0"/>
                <w:numId w:val="4"/>
              </w:numPr>
              <w:spacing w:line="276" w:lineRule="atLeast"/>
            </w:pPr>
            <w:r>
              <w:rPr>
                <w:sz w:val="16"/>
                <w:szCs w:val="16"/>
                <w:rFonts w:ascii="Verdana" w:hAnsi="Verdana"/>
                <w:lang w:val="es-EC"/>
              </w:rPr>
              <w:t>Prefecto convoca a Asamblea Provincial a delegados cantonales, y más representantes del “Sistema de Participación Ciudadana”</w:t>
            </w:r>
          </w:p>
          <w:p>
            <w:pPr>
              <w:pStyle w:val="style0"/>
              <w:numPr>
                <w:ilvl w:val="0"/>
                <w:numId w:val="4"/>
              </w:numPr>
              <w:jc w:val="both"/>
              <w:spacing w:line="276" w:lineRule="atLeast"/>
            </w:pPr>
            <w:r>
              <w:rPr>
                <w:sz w:val="16"/>
                <w:szCs w:val="16"/>
                <w:rFonts w:ascii="Verdana" w:hAnsi="Verdana"/>
                <w:lang w:val="es-EC"/>
              </w:rPr>
              <w:t>Asamblea agrega demandas cantonales a la luz del Plan de Desarrollo Provincial.</w:t>
            </w:r>
          </w:p>
          <w:p>
            <w:pPr>
              <w:pStyle w:val="style0"/>
              <w:numPr>
                <w:ilvl w:val="0"/>
                <w:numId w:val="4"/>
              </w:numPr>
              <w:jc w:val="both"/>
              <w:spacing w:line="276" w:lineRule="atLeast"/>
            </w:pPr>
            <w:r>
              <w:rPr>
                <w:sz w:val="16"/>
                <w:szCs w:val="16"/>
                <w:rFonts w:ascii="Verdana" w:hAnsi="Verdana"/>
                <w:lang w:val="es-EC"/>
              </w:rPr>
              <w:t>Promueve acuerdos entre cantones (por ejemplo por cuencas).</w:t>
            </w:r>
          </w:p>
        </w:tc>
        <w:tc>
          <w:tcPr>
            <w:tcBorders/>
            <w:shd w:fill="auto"/>
            <w:tcW w:type="dxa" w:w="10590"/>
            <w:tcMar>
              <w:top w:type="dxa" w:w="0"/>
              <w:left w:type="dxa" w:w="108"/>
              <w:bottom w:type="dxa" w:w="0"/>
              <w:right w:type="dxa" w:w="108"/>
            </w:tcMar>
          </w:tcPr>
          <w:p>
            <w:pPr>
              <w:pStyle w:val="style0"/>
              <w:jc w:val="both"/>
              <w:ind w:hanging="0" w:left="720" w:right="0"/>
              <w:spacing w:line="276" w:lineRule="atLeast"/>
            </w:pPr>
            <w:r>
              <w:rPr>
                <w:sz w:val="16"/>
                <w:szCs w:val="16"/>
                <w:rFonts w:ascii="Verdana" w:hAnsi="Verdana"/>
              </w:rPr>
            </w:r>
          </w:p>
          <w:p>
            <w:pPr>
              <w:pStyle w:val="style0"/>
              <w:numPr>
                <w:ilvl w:val="0"/>
                <w:numId w:val="4"/>
              </w:numPr>
              <w:spacing w:line="276" w:lineRule="atLeast"/>
            </w:pPr>
            <w:r>
              <w:rPr>
                <w:sz w:val="16"/>
                <w:szCs w:val="16"/>
                <w:rFonts w:ascii="Verdana" w:hAnsi="Verdana"/>
                <w:lang w:val="es-EC"/>
              </w:rPr>
              <w:t>Elabora Mandato Presupuestario (Matriz de Demandas ciudadanas)</w:t>
            </w:r>
          </w:p>
          <w:p>
            <w:pPr>
              <w:pStyle w:val="style0"/>
              <w:numPr>
                <w:ilvl w:val="0"/>
                <w:numId w:val="4"/>
              </w:numPr>
              <w:spacing w:line="276" w:lineRule="atLeast"/>
            </w:pPr>
            <w:r>
              <w:rPr>
                <w:sz w:val="16"/>
                <w:szCs w:val="16"/>
                <w:rFonts w:ascii="Verdana" w:hAnsi="Verdana"/>
                <w:lang w:val="es-EC"/>
              </w:rPr>
              <w:t>Acuerda las formas de coordinación interinstitucional</w:t>
            </w:r>
          </w:p>
          <w:p>
            <w:pPr>
              <w:pStyle w:val="style0"/>
              <w:numPr>
                <w:ilvl w:val="0"/>
                <w:numId w:val="4"/>
              </w:numPr>
              <w:spacing w:line="276" w:lineRule="atLeast"/>
            </w:pPr>
            <w:r>
              <w:rPr>
                <w:sz w:val="16"/>
                <w:szCs w:val="16"/>
                <w:rFonts w:ascii="Verdana" w:hAnsi="Verdana"/>
                <w:lang w:val="es-EC"/>
              </w:rPr>
              <w:t>Define calendario de reuniones para veeduría ciudadana de PPM y evaluación de proceso.</w:t>
            </w:r>
          </w:p>
          <w:p>
            <w:pPr>
              <w:pStyle w:val="style0"/>
              <w:numPr>
                <w:ilvl w:val="0"/>
                <w:numId w:val="4"/>
              </w:numPr>
              <w:spacing w:line="276" w:lineRule="atLeast"/>
            </w:pPr>
            <w:r>
              <w:rPr>
                <w:sz w:val="16"/>
                <w:szCs w:val="16"/>
                <w:rFonts w:ascii="Verdana" w:hAnsi="Verdana"/>
                <w:lang w:val="es-EC"/>
              </w:rPr>
              <w:t xml:space="preserve">Define criterios de asignación presupuestaria para siguiente año </w:t>
            </w:r>
          </w:p>
        </w:tc>
        <w:tc>
          <w:tcPr>
            <w:tcBorders/>
            <w:shd w:fill="auto"/>
            <w:tcW w:type="dxa" w:w="11470"/>
            <w:tcMar>
              <w:top w:type="dxa" w:w="0"/>
              <w:left w:type="dxa" w:w="108"/>
              <w:bottom w:type="dxa" w:w="0"/>
              <w:right w:type="dxa" w:w="108"/>
            </w:tcMar>
          </w:tcPr>
          <w:p>
            <w:pPr>
              <w:pStyle w:val="style0"/>
              <w:jc w:val="both"/>
              <w:ind w:hanging="11" w:left="0" w:right="0"/>
              <w:spacing w:line="276" w:lineRule="atLeast"/>
            </w:pPr>
            <w:r>
              <w:rPr>
                <w:sz w:val="16"/>
                <w:szCs w:val="16"/>
                <w:rFonts w:ascii="Verdana" w:hAnsi="Verdana"/>
                <w:lang w:val="es-EC"/>
              </w:rPr>
            </w:r>
          </w:p>
          <w:p>
            <w:pPr>
              <w:pStyle w:val="style0"/>
              <w:jc w:val="both"/>
              <w:ind w:hanging="11" w:left="0" w:right="0"/>
              <w:spacing w:line="276" w:lineRule="atLeast"/>
            </w:pPr>
            <w:r>
              <w:rPr>
                <w:sz w:val="16"/>
                <w:szCs w:val="16"/>
                <w:rFonts w:ascii="Verdana" w:hAnsi="Verdana"/>
                <w:lang w:val="es-EC"/>
              </w:rPr>
              <w:t xml:space="preserve">Un día </w:t>
            </w:r>
          </w:p>
        </w:tc>
        <w:tc>
          <w:tcPr>
            <w:tcBorders/>
            <w:shd w:fill="auto"/>
            <w:tcW w:type="dxa" w:w="13764"/>
            <w:tcMar>
              <w:top w:type="dxa" w:w="0"/>
              <w:left w:type="dxa" w:w="108"/>
              <w:bottom w:type="dxa" w:w="0"/>
              <w:right w:type="dxa" w:w="108"/>
            </w:tcMar>
          </w:tcPr>
          <w:p>
            <w:pPr>
              <w:pStyle w:val="style0"/>
              <w:jc w:val="both"/>
              <w:ind w:hanging="11" w:left="0" w:right="0"/>
              <w:spacing w:line="276" w:lineRule="atLeast"/>
            </w:pPr>
            <w:r>
              <w:rPr>
                <w:sz w:val="16"/>
                <w:szCs w:val="16"/>
                <w:rFonts w:ascii="Verdana" w:hAnsi="Verdana"/>
                <w:lang w:val="es-EC"/>
              </w:rPr>
            </w:r>
          </w:p>
          <w:p>
            <w:pPr>
              <w:pStyle w:val="style0"/>
              <w:ind w:hanging="11" w:left="0" w:right="0"/>
              <w:spacing w:line="276" w:lineRule="atLeast"/>
            </w:pPr>
            <w:r>
              <w:rPr>
                <w:sz w:val="16"/>
                <w:szCs w:val="16"/>
                <w:rFonts w:ascii="Verdana" w:hAnsi="Verdana"/>
                <w:lang w:val="es-EC"/>
              </w:rPr>
              <w:t xml:space="preserve">Prefecto. Cuenta con asistencia del Consejo de Planificación </w:t>
            </w:r>
          </w:p>
          <w:p>
            <w:pPr>
              <w:pStyle w:val="style0"/>
              <w:jc w:val="both"/>
              <w:ind w:hanging="11" w:left="0" w:right="0"/>
              <w:spacing w:line="276" w:lineRule="atLeast"/>
            </w:pPr>
            <w:r>
              <w:rPr>
                <w:sz w:val="16"/>
                <w:szCs w:val="16"/>
                <w:rFonts w:ascii="Verdana" w:hAnsi="Verdana"/>
                <w:lang w:val="es-EC"/>
              </w:rPr>
            </w:r>
          </w:p>
          <w:p>
            <w:pPr>
              <w:pStyle w:val="style0"/>
              <w:jc w:val="both"/>
              <w:ind w:hanging="11" w:left="0" w:right="0"/>
              <w:spacing w:line="276" w:lineRule="atLeast"/>
            </w:pPr>
            <w:r>
              <w:rPr>
                <w:sz w:val="16"/>
                <w:szCs w:val="16"/>
                <w:rFonts w:ascii="Verdana" w:hAnsi="Verdana"/>
                <w:lang w:val="es-EC"/>
              </w:rPr>
            </w:r>
          </w:p>
          <w:p>
            <w:pPr>
              <w:pStyle w:val="style0"/>
              <w:jc w:val="both"/>
              <w:ind w:hanging="11" w:left="0" w:right="0"/>
              <w:spacing w:line="276" w:lineRule="atLeast"/>
            </w:pPr>
            <w:r>
              <w:rPr>
                <w:sz w:val="16"/>
                <w:szCs w:val="16"/>
                <w:rFonts w:ascii="Verdana" w:hAnsi="Verdana"/>
                <w:lang w:val="es-EC"/>
              </w:rPr>
            </w:r>
          </w:p>
          <w:p>
            <w:pPr>
              <w:pStyle w:val="style0"/>
              <w:jc w:val="both"/>
              <w:ind w:hanging="11" w:left="0" w:right="0"/>
              <w:spacing w:line="276" w:lineRule="atLeast"/>
            </w:pPr>
            <w:r>
              <w:rPr>
                <w:sz w:val="16"/>
                <w:szCs w:val="16"/>
                <w:rFonts w:ascii="Verdana" w:hAnsi="Verdana"/>
                <w:lang w:val="es-EC"/>
              </w:rPr>
            </w:r>
          </w:p>
          <w:p>
            <w:pPr>
              <w:pStyle w:val="style0"/>
              <w:jc w:val="both"/>
              <w:ind w:hanging="11" w:left="0" w:right="0"/>
              <w:spacing w:line="276" w:lineRule="atLeast"/>
            </w:pPr>
            <w:r>
              <w:rPr>
                <w:sz w:val="16"/>
                <w:szCs w:val="16"/>
                <w:rFonts w:ascii="Verdana" w:hAnsi="Verdana"/>
                <w:lang w:val="es-EC"/>
              </w:rPr>
            </w:r>
          </w:p>
          <w:p>
            <w:pPr>
              <w:pStyle w:val="style0"/>
              <w:jc w:val="both"/>
              <w:ind w:hanging="11" w:left="0" w:right="0"/>
              <w:spacing w:line="276" w:lineRule="atLeast"/>
            </w:pPr>
            <w:r>
              <w:rPr>
                <w:sz w:val="16"/>
                <w:szCs w:val="16"/>
                <w:rFonts w:ascii="Verdana" w:hAnsi="Verdana"/>
                <w:lang w:val="es-EC"/>
              </w:rPr>
            </w:r>
          </w:p>
          <w:p>
            <w:pPr>
              <w:pStyle w:val="style0"/>
              <w:jc w:val="both"/>
              <w:ind w:hanging="11" w:left="0" w:right="0"/>
              <w:spacing w:line="276" w:lineRule="atLeast"/>
            </w:pPr>
            <w:r>
              <w:rPr>
                <w:sz w:val="16"/>
                <w:szCs w:val="16"/>
                <w:rFonts w:ascii="Verdana" w:hAnsi="Verdana"/>
                <w:lang w:val="es-EC"/>
              </w:rPr>
            </w:r>
          </w:p>
          <w:p>
            <w:pPr>
              <w:pStyle w:val="style0"/>
              <w:jc w:val="both"/>
              <w:ind w:hanging="11" w:left="0" w:right="0"/>
              <w:spacing w:line="276" w:lineRule="atLeast"/>
            </w:pPr>
            <w:r>
              <w:rPr>
                <w:sz w:val="16"/>
                <w:szCs w:val="16"/>
                <w:rFonts w:ascii="Verdana" w:hAnsi="Verdana"/>
              </w:rPr>
            </w:r>
          </w:p>
        </w:tc>
      </w:tr>
      <w:tr>
        <w:trPr>
          <w:trHeight w:hRule="atLeast" w:val="1467"/>
          <w:cantSplit w:val="false"/>
        </w:trPr>
        <w:tc>
          <w:tcPr>
            <w:tcBorders/>
            <w:shd w:fill="auto"/>
            <w:tcW w:type="dxa" w:w="1544"/>
            <w:tcMar>
              <w:top w:type="dxa" w:w="0"/>
              <w:left w:type="dxa" w:w="108"/>
              <w:bottom w:type="dxa" w:w="0"/>
              <w:right w:type="dxa" w:w="108"/>
            </w:tcMar>
          </w:tcPr>
          <w:p>
            <w:pPr>
              <w:pStyle w:val="style0"/>
              <w:jc w:val="center"/>
              <w:ind w:hanging="11" w:left="0" w:right="0"/>
              <w:spacing w:line="276" w:lineRule="atLeast"/>
            </w:pPr>
            <w:r>
              <w:rPr>
                <w:sz w:val="16"/>
                <w:szCs w:val="16"/>
                <w:rFonts w:ascii="Verdana" w:hAnsi="Verdana"/>
                <w:lang w:val="es-EC"/>
              </w:rPr>
              <w:t>Asambleas Cantonales</w:t>
            </w:r>
          </w:p>
        </w:tc>
        <w:tc>
          <w:tcPr>
            <w:tcBorders/>
            <w:shd w:fill="auto"/>
            <w:tcW w:type="dxa" w:w="3013"/>
            <w:tcMar>
              <w:top w:type="dxa" w:w="0"/>
              <w:left w:type="dxa" w:w="108"/>
              <w:bottom w:type="dxa" w:w="0"/>
              <w:right w:type="dxa" w:w="108"/>
            </w:tcMar>
          </w:tcPr>
          <w:p>
            <w:pPr>
              <w:pStyle w:val="style0"/>
              <w:ind w:hanging="11" w:left="0" w:right="0"/>
              <w:spacing w:line="276" w:lineRule="atLeast"/>
            </w:pPr>
            <w:r>
              <w:rPr>
                <w:sz w:val="16"/>
                <w:szCs w:val="16"/>
                <w:rFonts w:ascii="Verdana" w:hAnsi="Verdana"/>
                <w:lang w:val="es-EC"/>
              </w:rPr>
              <w:t xml:space="preserve">Espacio de análisis de las demandas parroquiales para realizar la síntesis cantonal </w:t>
            </w:r>
          </w:p>
        </w:tc>
        <w:tc>
          <w:tcPr>
            <w:tcBorders/>
            <w:shd w:fill="auto"/>
            <w:tcW w:type="dxa" w:w="6993"/>
            <w:tcMar>
              <w:top w:type="dxa" w:w="0"/>
              <w:left w:type="dxa" w:w="108"/>
              <w:bottom w:type="dxa" w:w="0"/>
              <w:right w:type="dxa" w:w="108"/>
            </w:tcMar>
          </w:tcPr>
          <w:p>
            <w:pPr>
              <w:pStyle w:val="style0"/>
              <w:numPr>
                <w:ilvl w:val="0"/>
                <w:numId w:val="5"/>
              </w:numPr>
              <w:spacing w:line="276" w:lineRule="atLeast"/>
            </w:pPr>
            <w:r>
              <w:rPr>
                <w:sz w:val="16"/>
                <w:szCs w:val="16"/>
                <w:rFonts w:ascii="Verdana" w:hAnsi="Verdana"/>
                <w:lang w:val="pt-BR"/>
              </w:rPr>
              <w:t>Alcaldes convocan a Asamblea Cantonal a delegados de parroquias, y más miembros del sistema de participación ciudadana</w:t>
            </w:r>
          </w:p>
          <w:p>
            <w:pPr>
              <w:pStyle w:val="style0"/>
              <w:numPr>
                <w:ilvl w:val="0"/>
                <w:numId w:val="5"/>
              </w:numPr>
              <w:jc w:val="both"/>
              <w:spacing w:line="276" w:lineRule="atLeast"/>
            </w:pPr>
            <w:r>
              <w:rPr>
                <w:sz w:val="16"/>
                <w:szCs w:val="16"/>
                <w:rFonts w:ascii="Verdana" w:hAnsi="Verdana"/>
                <w:lang w:val="pt-BR"/>
              </w:rPr>
              <w:t xml:space="preserve">Delegados parroquiales y sector rural de parroquias presentansus demandas priorizadas y clasificadas em matrices. </w:t>
            </w:r>
          </w:p>
          <w:p>
            <w:pPr>
              <w:pStyle w:val="style0"/>
              <w:numPr>
                <w:ilvl w:val="0"/>
                <w:numId w:val="5"/>
              </w:numPr>
              <w:spacing w:line="276" w:lineRule="atLeast"/>
            </w:pPr>
            <w:r>
              <w:rPr>
                <w:sz w:val="16"/>
                <w:szCs w:val="16"/>
                <w:rFonts w:ascii="Verdana" w:hAnsi="Verdana"/>
                <w:lang w:val="pt-BR"/>
              </w:rPr>
              <w:t xml:space="preserve">Acepta acuerdos y contrapartes </w:t>
            </w:r>
          </w:p>
        </w:tc>
        <w:tc>
          <w:tcPr>
            <w:tcBorders/>
            <w:shd w:fill="auto"/>
            <w:tcW w:type="dxa" w:w="10590"/>
            <w:tcMar>
              <w:top w:type="dxa" w:w="0"/>
              <w:left w:type="dxa" w:w="108"/>
              <w:bottom w:type="dxa" w:w="0"/>
              <w:right w:type="dxa" w:w="108"/>
            </w:tcMar>
          </w:tcPr>
          <w:p>
            <w:pPr>
              <w:pStyle w:val="style0"/>
              <w:numPr>
                <w:ilvl w:val="0"/>
                <w:numId w:val="5"/>
              </w:numPr>
              <w:spacing w:line="276" w:lineRule="atLeast"/>
            </w:pPr>
            <w:r>
              <w:rPr>
                <w:sz w:val="16"/>
                <w:szCs w:val="16"/>
                <w:rFonts w:ascii="Verdana" w:hAnsi="Verdana"/>
              </w:rPr>
              <w:t>Asamblea analiza las demandas y las agrupa a la luz del Plan Cantonal y Provincial.</w:t>
            </w:r>
          </w:p>
          <w:p>
            <w:pPr>
              <w:pStyle w:val="style0"/>
              <w:numPr>
                <w:ilvl w:val="0"/>
                <w:numId w:val="5"/>
              </w:numPr>
              <w:spacing w:line="276" w:lineRule="atLeast"/>
            </w:pPr>
            <w:r>
              <w:rPr>
                <w:sz w:val="16"/>
                <w:szCs w:val="16"/>
                <w:rFonts w:ascii="Verdana" w:hAnsi="Verdana"/>
                <w:lang w:val="es-EC"/>
              </w:rPr>
              <w:t>Promueve la agrupación de obras parroquiales</w:t>
            </w:r>
          </w:p>
          <w:p>
            <w:pPr>
              <w:pStyle w:val="style0"/>
              <w:numPr>
                <w:ilvl w:val="0"/>
                <w:numId w:val="5"/>
              </w:numPr>
              <w:jc w:val="both"/>
              <w:spacing w:line="276" w:lineRule="atLeast"/>
            </w:pPr>
            <w:r>
              <w:rPr>
                <w:sz w:val="16"/>
                <w:szCs w:val="16"/>
                <w:rFonts w:ascii="Verdana" w:hAnsi="Verdana"/>
                <w:lang w:val="es-EC"/>
              </w:rPr>
              <w:t>Prioriza las obras de inversión</w:t>
            </w:r>
          </w:p>
          <w:p>
            <w:pPr>
              <w:pStyle w:val="style0"/>
              <w:numPr>
                <w:ilvl w:val="0"/>
                <w:numId w:val="5"/>
              </w:numPr>
              <w:spacing w:line="276" w:lineRule="atLeast"/>
            </w:pPr>
            <w:r>
              <w:rPr>
                <w:sz w:val="16"/>
                <w:szCs w:val="16"/>
                <w:rFonts w:ascii="Verdana" w:hAnsi="Verdana"/>
                <w:lang w:val="es-EC"/>
              </w:rPr>
              <w:t xml:space="preserve">Nombra delegados a Asamblea Provincial para llevar acuerdos </w:t>
            </w:r>
          </w:p>
        </w:tc>
        <w:tc>
          <w:tcPr>
            <w:tcBorders/>
            <w:shd w:fill="auto"/>
            <w:tcW w:type="dxa" w:w="11470"/>
            <w:tcMar>
              <w:top w:type="dxa" w:w="0"/>
              <w:left w:type="dxa" w:w="108"/>
              <w:bottom w:type="dxa" w:w="0"/>
              <w:right w:type="dxa" w:w="108"/>
            </w:tcMar>
          </w:tcPr>
          <w:p>
            <w:pPr>
              <w:pStyle w:val="style0"/>
              <w:ind w:hanging="11" w:left="0" w:right="0"/>
              <w:spacing w:line="276" w:lineRule="atLeast"/>
            </w:pPr>
            <w:r>
              <w:rPr>
                <w:sz w:val="16"/>
                <w:szCs w:val="16"/>
                <w:rFonts w:ascii="Verdana" w:hAnsi="Verdana"/>
                <w:lang w:val="es-EC"/>
              </w:rPr>
              <w:t xml:space="preserve">Un día por cantón </w:t>
            </w:r>
          </w:p>
        </w:tc>
        <w:tc>
          <w:tcPr>
            <w:tcBorders/>
            <w:shd w:fill="auto"/>
            <w:tcW w:type="dxa" w:w="13764"/>
            <w:tcMar>
              <w:top w:type="dxa" w:w="0"/>
              <w:left w:type="dxa" w:w="108"/>
              <w:bottom w:type="dxa" w:w="0"/>
              <w:right w:type="dxa" w:w="108"/>
            </w:tcMar>
          </w:tcPr>
          <w:p>
            <w:pPr>
              <w:pStyle w:val="style0"/>
              <w:ind w:hanging="11" w:left="0" w:right="0"/>
              <w:spacing w:line="276" w:lineRule="atLeast"/>
            </w:pPr>
            <w:r>
              <w:rPr>
                <w:sz w:val="16"/>
                <w:szCs w:val="16"/>
                <w:rFonts w:ascii="Verdana" w:hAnsi="Verdana"/>
                <w:lang w:val="es-EC"/>
              </w:rPr>
              <w:t xml:space="preserve">Municipios  cuentan con asistencia de facilitadores  (Técnicos) del Gobierno Provincial </w:t>
            </w:r>
          </w:p>
        </w:tc>
      </w:tr>
      <w:tr>
        <w:trPr>
          <w:trHeight w:hRule="atLeast" w:val="1467"/>
          <w:cantSplit w:val="false"/>
        </w:trPr>
        <w:tc>
          <w:tcPr>
            <w:tcBorders/>
            <w:shd w:fill="auto"/>
            <w:tcW w:type="dxa" w:w="1544"/>
            <w:tcMar>
              <w:top w:type="dxa" w:w="0"/>
              <w:left w:type="dxa" w:w="108"/>
              <w:bottom w:type="dxa" w:w="0"/>
              <w:right w:type="dxa" w:w="108"/>
            </w:tcMar>
          </w:tcPr>
          <w:p>
            <w:pPr>
              <w:pStyle w:val="style0"/>
              <w:jc w:val="center"/>
              <w:ind w:hanging="11" w:left="0" w:right="0"/>
              <w:spacing w:line="276" w:lineRule="atLeast"/>
            </w:pPr>
            <w:r>
              <w:rPr>
                <w:sz w:val="16"/>
                <w:szCs w:val="16"/>
                <w:rFonts w:ascii="Verdana" w:hAnsi="Verdana"/>
                <w:lang w:val="es-EC"/>
              </w:rPr>
              <w:t>Asambleas Parroquiales</w:t>
            </w:r>
          </w:p>
        </w:tc>
        <w:tc>
          <w:tcPr>
            <w:tcBorders/>
            <w:shd w:fill="auto"/>
            <w:tcW w:type="dxa" w:w="3013"/>
            <w:tcMar>
              <w:top w:type="dxa" w:w="0"/>
              <w:left w:type="dxa" w:w="108"/>
              <w:bottom w:type="dxa" w:w="0"/>
              <w:right w:type="dxa" w:w="108"/>
            </w:tcMar>
          </w:tcPr>
          <w:p>
            <w:pPr>
              <w:pStyle w:val="style0"/>
              <w:ind w:hanging="11" w:left="0" w:right="0"/>
              <w:spacing w:line="276" w:lineRule="atLeast"/>
            </w:pPr>
            <w:r>
              <w:rPr>
                <w:sz w:val="16"/>
                <w:szCs w:val="16"/>
                <w:rFonts w:ascii="Verdana" w:hAnsi="Verdana"/>
                <w:lang w:val="es-EC"/>
              </w:rPr>
              <w:t xml:space="preserve">Espacio de consulta y clasificación de demandas parroquiales </w:t>
            </w:r>
          </w:p>
        </w:tc>
        <w:tc>
          <w:tcPr>
            <w:tcBorders/>
            <w:shd w:fill="auto"/>
            <w:tcW w:type="dxa" w:w="6993"/>
            <w:tcMar>
              <w:top w:type="dxa" w:w="0"/>
              <w:left w:type="dxa" w:w="108"/>
              <w:bottom w:type="dxa" w:w="0"/>
              <w:right w:type="dxa" w:w="108"/>
            </w:tcMar>
          </w:tcPr>
          <w:p>
            <w:pPr>
              <w:pStyle w:val="style0"/>
              <w:numPr>
                <w:ilvl w:val="0"/>
                <w:numId w:val="6"/>
              </w:numPr>
              <w:jc w:val="both"/>
              <w:spacing w:line="276" w:lineRule="atLeast"/>
            </w:pPr>
            <w:r>
              <w:rPr>
                <w:sz w:val="16"/>
                <w:szCs w:val="16"/>
                <w:rFonts w:ascii="Verdana" w:hAnsi="Verdana"/>
                <w:lang w:val="pt-BR"/>
              </w:rPr>
              <w:t>Presidente de Junta Parroquial convoca a comunidades, barrios, y más miembros del sistema de participación ciudadana</w:t>
            </w:r>
          </w:p>
          <w:p>
            <w:pPr>
              <w:pStyle w:val="style0"/>
              <w:numPr>
                <w:ilvl w:val="0"/>
                <w:numId w:val="6"/>
              </w:numPr>
              <w:spacing w:line="276" w:lineRule="atLeast"/>
            </w:pPr>
            <w:r>
              <w:rPr>
                <w:sz w:val="16"/>
                <w:szCs w:val="16"/>
                <w:rFonts w:ascii="Verdana" w:hAnsi="Verdana"/>
                <w:lang w:val="es-EC"/>
              </w:rPr>
              <w:t>Informa sobre los montos disponibles de los diversos Gobiernos: municipal, provincial, nacional, otros.</w:t>
            </w:r>
          </w:p>
          <w:p>
            <w:pPr>
              <w:pStyle w:val="style0"/>
              <w:numPr>
                <w:ilvl w:val="0"/>
                <w:numId w:val="6"/>
              </w:numPr>
              <w:jc w:val="both"/>
              <w:spacing w:line="276" w:lineRule="atLeast"/>
            </w:pPr>
            <w:r>
              <w:rPr>
                <w:sz w:val="16"/>
                <w:szCs w:val="16"/>
                <w:rFonts w:ascii="Verdana" w:hAnsi="Verdana"/>
              </w:rPr>
              <w:t>Consulta las demandas parroquiales, incluidas las de los sectores vulnerables .</w:t>
            </w:r>
          </w:p>
          <w:p>
            <w:pPr>
              <w:pStyle w:val="style0"/>
              <w:numPr>
                <w:ilvl w:val="0"/>
                <w:numId w:val="6"/>
              </w:numPr>
              <w:spacing w:line="276" w:lineRule="atLeast"/>
            </w:pPr>
            <w:r>
              <w:rPr>
                <w:sz w:val="16"/>
                <w:szCs w:val="16"/>
                <w:rFonts w:ascii="Verdana" w:hAnsi="Verdana"/>
              </w:rPr>
              <w:t xml:space="preserve">Prioriza las demandas a la luz del Plan </w:t>
            </w:r>
            <w:r>
              <w:rPr>
                <w:sz w:val="16"/>
                <w:szCs w:val="16"/>
                <w:rFonts w:ascii="Verdana" w:hAnsi="Verdana"/>
                <w:lang w:val="es-EC"/>
              </w:rPr>
              <w:t>de Desarrollo Parroquial y el Plan Estratégico de la Provincia</w:t>
            </w:r>
          </w:p>
          <w:p>
            <w:pPr>
              <w:pStyle w:val="style0"/>
              <w:numPr>
                <w:ilvl w:val="0"/>
                <w:numId w:val="6"/>
              </w:numPr>
              <w:jc w:val="both"/>
              <w:spacing w:line="276" w:lineRule="atLeast"/>
            </w:pPr>
            <w:r>
              <w:rPr>
                <w:sz w:val="16"/>
                <w:szCs w:val="16"/>
                <w:rFonts w:ascii="Verdana" w:hAnsi="Verdana"/>
                <w:lang w:val="es-EC"/>
              </w:rPr>
              <w:t xml:space="preserve">Promueve acuerdos y contrapartes </w:t>
            </w:r>
          </w:p>
        </w:tc>
        <w:tc>
          <w:tcPr>
            <w:tcBorders/>
            <w:shd w:fill="auto"/>
            <w:tcW w:type="dxa" w:w="10590"/>
            <w:tcMar>
              <w:top w:type="dxa" w:w="0"/>
              <w:left w:type="dxa" w:w="108"/>
              <w:bottom w:type="dxa" w:w="0"/>
              <w:right w:type="dxa" w:w="108"/>
            </w:tcMar>
          </w:tcPr>
          <w:p>
            <w:pPr>
              <w:pStyle w:val="style0"/>
              <w:numPr>
                <w:ilvl w:val="0"/>
                <w:numId w:val="6"/>
              </w:numPr>
              <w:jc w:val="both"/>
              <w:spacing w:line="276" w:lineRule="atLeast"/>
            </w:pPr>
            <w:r>
              <w:rPr>
                <w:sz w:val="16"/>
                <w:szCs w:val="16"/>
                <w:rFonts w:ascii="Verdana" w:hAnsi="Verdana"/>
                <w:lang w:val="es-EC"/>
              </w:rPr>
              <w:t>Demandas han sido consensuadas y priorizadas por línea y programa</w:t>
            </w:r>
          </w:p>
          <w:p>
            <w:pPr>
              <w:pStyle w:val="style0"/>
              <w:numPr>
                <w:ilvl w:val="0"/>
                <w:numId w:val="6"/>
              </w:numPr>
              <w:spacing w:line="276" w:lineRule="atLeast"/>
            </w:pPr>
            <w:r>
              <w:rPr>
                <w:sz w:val="16"/>
                <w:szCs w:val="16"/>
                <w:rFonts w:ascii="Verdana" w:hAnsi="Verdana"/>
                <w:lang w:val="es-EC"/>
              </w:rPr>
              <w:t>Demandas han sido clasificadas: (i) al Gobierno Provincial; (ii) al Municipio; (iii) al Gobierno Nacional; (iv) Otras. Se define las contrapartes.</w:t>
            </w:r>
          </w:p>
          <w:p>
            <w:pPr>
              <w:pStyle w:val="style0"/>
              <w:numPr>
                <w:ilvl w:val="0"/>
                <w:numId w:val="6"/>
              </w:numPr>
              <w:spacing w:line="276" w:lineRule="atLeast"/>
            </w:pPr>
            <w:r>
              <w:rPr>
                <w:sz w:val="16"/>
                <w:szCs w:val="16"/>
                <w:rFonts w:ascii="Verdana" w:hAnsi="Verdana"/>
                <w:lang w:val="es-EC"/>
              </w:rPr>
              <w:t xml:space="preserve">Nombra sus delegados a la Asamblea Cantonal que presentarán las demandas priorizadas y clasificadas </w:t>
            </w:r>
          </w:p>
        </w:tc>
        <w:tc>
          <w:tcPr>
            <w:tcBorders/>
            <w:shd w:fill="auto"/>
            <w:tcW w:type="dxa" w:w="11470"/>
            <w:tcMar>
              <w:top w:type="dxa" w:w="0"/>
              <w:left w:type="dxa" w:w="108"/>
              <w:bottom w:type="dxa" w:w="0"/>
              <w:right w:type="dxa" w:w="108"/>
            </w:tcMar>
          </w:tcPr>
          <w:p>
            <w:pPr>
              <w:pStyle w:val="style0"/>
              <w:ind w:hanging="11" w:left="0" w:right="0"/>
              <w:spacing w:line="276" w:lineRule="atLeast"/>
            </w:pPr>
            <w:r>
              <w:rPr>
                <w:sz w:val="16"/>
                <w:szCs w:val="16"/>
                <w:rFonts w:ascii="Verdana" w:hAnsi="Verdana"/>
                <w:lang w:val="es-EC"/>
              </w:rPr>
              <w:t xml:space="preserve">Medio día por </w:t>
            </w:r>
            <w:r>
              <w:rPr>
                <w:sz w:val="15"/>
                <w:szCs w:val="15"/>
                <w:rFonts w:ascii="Verdana" w:hAnsi="Verdana"/>
                <w:lang w:val="es-EC"/>
              </w:rPr>
              <w:t xml:space="preserve">parroquia </w:t>
            </w:r>
          </w:p>
        </w:tc>
        <w:tc>
          <w:tcPr>
            <w:tcBorders/>
            <w:shd w:fill="auto"/>
            <w:tcW w:type="dxa" w:w="13764"/>
            <w:tcMar>
              <w:top w:type="dxa" w:w="0"/>
              <w:left w:type="dxa" w:w="108"/>
              <w:bottom w:type="dxa" w:w="0"/>
              <w:right w:type="dxa" w:w="108"/>
            </w:tcMar>
          </w:tcPr>
          <w:p>
            <w:pPr>
              <w:pStyle w:val="style0"/>
              <w:ind w:hanging="11" w:left="0" w:right="0"/>
              <w:spacing w:line="276" w:lineRule="atLeast"/>
            </w:pPr>
            <w:r>
              <w:rPr>
                <w:sz w:val="16"/>
                <w:szCs w:val="16"/>
                <w:rFonts w:ascii="Verdana" w:hAnsi="Verdana"/>
                <w:lang w:val="es-EC"/>
              </w:rPr>
              <w:t xml:space="preserve">Juntas Parroquiales cuentan con facilitadores (técnicos) del Gobierno Provincial </w:t>
            </w:r>
          </w:p>
        </w:tc>
      </w:tr>
    </w:tbl>
    <w:p>
      <w:pPr>
        <w:pStyle w:val="style0"/>
        <w:jc w:val="both"/>
        <w:spacing w:after="0" w:before="0"/>
      </w:pPr>
      <w:r>
        <w:rPr>
          <w:sz w:val="24"/>
          <w:b/>
          <w:szCs w:val="24"/>
          <w:rFonts w:ascii="Arial" w:cs="Arial" w:eastAsia="Times New Roman" w:hAnsi="Arial"/>
          <w:lang w:eastAsia="es-ES"/>
        </w:rPr>
      </w:r>
    </w:p>
    <w:p>
      <w:pPr>
        <w:pStyle w:val="style0"/>
        <w:jc w:val="center"/>
        <w:spacing w:after="0" w:before="0"/>
      </w:pPr>
      <w:r>
        <w:rPr>
          <w:sz w:val="24"/>
          <w:b/>
          <w:szCs w:val="24"/>
          <w:iCs/>
          <w:bCs/>
          <w:rFonts w:ascii="Franklin Gothic Book" w:hAnsi="Franklin Gothic Book"/>
          <w:lang w:val="es-EC"/>
        </w:rPr>
      </w:r>
    </w:p>
    <w:p>
      <w:pPr>
        <w:pStyle w:val="style0"/>
        <w:jc w:val="center"/>
        <w:spacing w:after="0" w:before="0"/>
      </w:pPr>
      <w:r>
        <w:rPr>
          <w:sz w:val="24"/>
          <w:b/>
          <w:szCs w:val="24"/>
          <w:iCs/>
          <w:bCs/>
          <w:rFonts w:ascii="Franklin Gothic Book" w:hAnsi="Franklin Gothic Book"/>
          <w:lang w:val="es-EC"/>
        </w:rPr>
      </w:r>
    </w:p>
    <w:p>
      <w:pPr>
        <w:pStyle w:val="style0"/>
        <w:jc w:val="center"/>
        <w:spacing w:after="0" w:before="0"/>
      </w:pPr>
      <w:r>
        <w:rPr>
          <w:sz w:val="24"/>
          <w:b/>
          <w:szCs w:val="24"/>
          <w:iCs/>
          <w:bCs/>
          <w:rFonts w:ascii="Franklin Gothic Book" w:hAnsi="Franklin Gothic Book"/>
          <w:lang w:val="es-EC"/>
        </w:rPr>
      </w:r>
    </w:p>
    <w:p>
      <w:pPr>
        <w:sectPr>
          <w:formProt w:val="false"/>
          <w:pgSz w:h="16838" w:w="11906"/>
          <w:docGrid w:charSpace="0" w:linePitch="360" w:type="default"/>
          <w:textDirection w:val="lrTb"/>
          <w:pgNumType w:fmt="decimal"/>
          <w:type w:val="nextPage"/>
          <w:pgMar w:bottom="1418" w:left="1701" w:right="1701" w:top="1418"/>
        </w:sectPr>
        <w:pStyle w:val="style0"/>
        <w:jc w:val="center"/>
        <w:spacing w:after="0" w:before="0"/>
      </w:pPr>
      <w:r>
        <w:rPr>
          <w:sz w:val="24"/>
          <w:b/>
          <w:szCs w:val="24"/>
          <w:iCs/>
          <w:bCs/>
          <w:rFonts w:ascii="Franklin Gothic Book" w:hAnsi="Franklin Gothic Book"/>
          <w:lang w:val="es-EC"/>
        </w:rPr>
      </w:r>
    </w:p>
    <w:p>
      <w:pPr>
        <w:pStyle w:val="style0"/>
      </w:pPr>
      <w:r>
        <w:rPr>
          <w:sz w:val="24"/>
          <w:b/>
          <w:szCs w:val="24"/>
          <w:iCs/>
          <w:bCs/>
          <w:rFonts w:ascii="Arial" w:cs="Arial" w:hAnsi="Arial"/>
          <w:lang w:val="es-EC"/>
        </w:rPr>
        <w:t>RESUMEN DE LAS INSTANCIAS DE PARTICIPACIÓN CIUDADANA</w:t>
      </w:r>
    </w:p>
    <w:p>
      <w:pPr>
        <w:pStyle w:val="style0"/>
      </w:pPr>
      <w:r>
        <w:rPr>
          <w:sz w:val="24"/>
          <w:b/>
          <w:szCs w:val="24"/>
          <w:iCs/>
          <w:bCs/>
          <w:rFonts w:ascii="Franklin Gothic Book" w:hAnsi="Franklin Gothic Book"/>
          <w:lang w:val="es-EC"/>
        </w:rPr>
        <w:t>FLUJOGRAMA DEL PROCESO DE PRESUPUESTO PARTICIPATIVO  Y PARTICIPACIÓN CIUDADANA</w:t>
      </w:r>
    </w:p>
    <w:p>
      <w:pPr>
        <w:pStyle w:val="style0"/>
        <w:tabs>
          <w:tab w:leader="none" w:pos="3127" w:val="left"/>
        </w:tabs>
      </w:pPr>
      <w:r>
        <w:rPr/>
      </w:r>
      <w:r>
        <w:rPr>
          <w:lang w:val="es-EC"/>
        </w:rPr>
        <w:tab/>
      </w:r>
    </w:p>
    <w:p>
      <w:pPr>
        <w:pStyle w:val="style0"/>
      </w:pPr>
      <w:r>
        <w:rPr>
          <w:lang w:val="es-EC"/>
        </w:rPr>
      </w:r>
    </w:p>
    <w:tbl>
      <w:tblPr>
        <w:tblBorders/>
        <w:jc w:val="left"/>
        <w:tblInd w:type="dxa" w:w="-70"/>
      </w:tblPr>
      <w:tblGrid>
        <w:gridCol w:w="9073"/>
      </w:tblGrid>
      <w:tr>
        <w:trPr>
          <w:trHeight w:hRule="atLeast" w:val="617"/>
          <w:cantSplit w:val="false"/>
        </w:trPr>
        <w:tc>
          <w:tcPr>
            <w:tcBorders/>
            <w:shd w:fill="FFFFFF"/>
            <w:tcW w:type="dxa" w:w="9073"/>
            <w:tcMar>
              <w:top w:type="dxa" w:w="0"/>
              <w:left w:type="dxa" w:w="70"/>
              <w:bottom w:type="dxa" w:w="0"/>
              <w:right w:type="dxa" w:w="70"/>
            </w:tcMar>
          </w:tcPr>
          <w:p>
            <w:pPr>
              <w:pStyle w:val="style2"/>
              <w:numPr>
                <w:ilvl w:val="1"/>
                <w:numId w:val="37"/>
              </w:numPr>
              <w:spacing w:after="0" w:before="200"/>
            </w:pPr>
            <w:bookmarkStart w:id="50" w:name="_Toc365557149"/>
            <w:bookmarkEnd w:id="50"/>
            <w:r>
              <w:rPr/>
              <w:t>Criterios de selección para la convocatoria a la ciudadanía</w:t>
            </w:r>
          </w:p>
          <w:p>
            <w:pPr>
              <w:pStyle w:val="style0"/>
              <w:jc w:val="both"/>
              <w:ind w:hanging="709" w:left="1349" w:right="0"/>
              <w:spacing w:after="0" w:before="0"/>
            </w:pPr>
            <w:r>
              <w:rPr>
                <w:sz w:val="8"/>
                <w:b/>
                <w:szCs w:val="24"/>
                <w:rFonts w:ascii="Arial" w:cs="Arial" w:eastAsia="Times New Roman" w:hAnsi="Arial"/>
                <w:lang w:eastAsia="es-ES"/>
              </w:rPr>
            </w:r>
          </w:p>
          <w:p>
            <w:pPr>
              <w:pStyle w:val="style0"/>
              <w:jc w:val="both"/>
              <w:spacing w:after="0" w:before="0"/>
            </w:pPr>
            <w:r>
              <w:rPr>
                <w:sz w:val="24"/>
                <w:szCs w:val="24"/>
                <w:rFonts w:ascii="Arial" w:cs="Arial" w:hAnsi="Arial"/>
              </w:rPr>
              <w:t>La participación ciudadana en las Asambleas Parroquiales y Cantonales depende de la convocatoria que hagan las autoridades de los GAD’s Parroquial o Cantonal,  por disposición legal los Presidentes(as) de los Gobiernos Autónomos Descentralizados Parroquiales y Alcaldes (as) de los Gobiernos Autónomos Descentralizados Municipales son los únicos autorizados a convocar y presidir las Asambleas, para las otras instancias (Consejos Consultivos, Mesas de Diálogo y Asamblea Parroquial) se convoca de acuerdo a la Ordenanza en donde establece que la Ciudadanía estará representada por los miembros de los Comités de Gestión Parroquiales y Cantonales.</w:t>
            </w:r>
          </w:p>
          <w:p>
            <w:pPr>
              <w:pStyle w:val="style0"/>
              <w:jc w:val="both"/>
              <w:ind w:hanging="0" w:left="640" w:right="0"/>
              <w:spacing w:after="0" w:before="0"/>
            </w:pPr>
            <w:r>
              <w:rPr>
                <w:sz w:val="14"/>
                <w:szCs w:val="24"/>
                <w:rFonts w:ascii="Arial" w:cs="Arial" w:hAnsi="Arial"/>
              </w:rPr>
            </w:r>
          </w:p>
          <w:p>
            <w:pPr>
              <w:pStyle w:val="style0"/>
              <w:jc w:val="both"/>
              <w:ind w:hanging="0" w:left="640" w:right="0"/>
              <w:spacing w:after="0" w:before="0"/>
            </w:pPr>
            <w:r>
              <w:rPr>
                <w:sz w:val="14"/>
                <w:szCs w:val="24"/>
                <w:rFonts w:ascii="Arial" w:cs="Arial" w:hAnsi="Arial"/>
              </w:rPr>
            </w:r>
          </w:p>
          <w:p>
            <w:pPr>
              <w:pStyle w:val="style0"/>
              <w:jc w:val="both"/>
              <w:spacing w:after="0" w:before="0"/>
            </w:pPr>
            <w:r>
              <w:rPr>
                <w:sz w:val="24"/>
                <w:szCs w:val="24"/>
                <w:rFonts w:ascii="Arial" w:cs="Arial" w:hAnsi="Arial"/>
              </w:rPr>
              <w:t>Para la coordinación con los GAD’s. el GPM cuenta una base de datos de autoridades Parroquiales y Cantonales,  que se detalla a continuación:</w:t>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12"/>
                <w:szCs w:val="24"/>
                <w:rFonts w:ascii="Arial" w:cs="Arial" w:hAnsi="Arial"/>
              </w:rPr>
            </w:r>
          </w:p>
          <w:tbl>
            <w:tblPr>
              <w:tblBorders/>
              <w:jc w:val="left"/>
              <w:tblInd w:type="dxa" w:w="-70"/>
            </w:tblPr>
            <w:tblGrid>
              <w:gridCol w:w="1500"/>
            </w:tblGrid>
            <w:tr>
              <w:trPr>
                <w:trHeight w:hRule="atLeast" w:val="73"/>
                <w:cantSplit w:val="false"/>
              </w:trPr>
              <w:tc>
                <w:tcPr>
                  <w:tcBorders/>
                  <w:gridSpan w:val="6"/>
                  <w:shd w:fill="FFFFFF"/>
                  <w:tcW w:type="dxa" w:w="1500"/>
                  <w:tcMar>
                    <w:top w:type="dxa" w:w="0"/>
                    <w:left w:type="dxa" w:w="70"/>
                    <w:bottom w:type="dxa" w:w="0"/>
                    <w:right w:type="dxa" w:w="70"/>
                  </w:tcMar>
                </w:tcPr>
                <w:p>
                  <w:pPr>
                    <w:pStyle w:val="style0"/>
                    <w:jc w:val="center"/>
                    <w:spacing w:after="0" w:before="0"/>
                  </w:pPr>
                  <w:r>
                    <w:rPr>
                      <w:color w:val="000000"/>
                      <w:sz w:val="24"/>
                      <w:b/>
                      <w:szCs w:val="24"/>
                      <w:bCs/>
                      <w:rFonts w:ascii="Arabic Typesetting" w:cs="Arabic Typesetting" w:eastAsia="Times New Roman" w:hAnsi="Arabic Typesetting"/>
                      <w:lang w:eastAsia="es-ES"/>
                    </w:rPr>
                    <w:t>AUTORIDADES DE LOS GOBIERNOS AUTÓNOMOS DESCENTRALIZADOS PARROQUIALES RURALES DE LA PROVINCIA DE MANABI</w:t>
                  </w:r>
                </w:p>
              </w:tc>
            </w:tr>
            <w:tr>
              <w:trPr>
                <w:trHeight w:hRule="atLeast" w:val="73"/>
                <w:cantSplit w:val="false"/>
              </w:trPr>
              <w:tc>
                <w:tcPr>
                  <w:tcBorders>
                    <w:bottom w:color="00000A" w:space="0" w:sz="4" w:val="single"/>
                  </w:tcBorders>
                  <w:gridSpan w:val="6"/>
                  <w:shd w:fill="FFFFFF"/>
                  <w:tcW w:type="dxa" w:w="1500"/>
                  <w:tcMar>
                    <w:top w:type="dxa" w:w="0"/>
                    <w:left w:type="dxa" w:w="70"/>
                    <w:bottom w:type="dxa" w:w="0"/>
                    <w:right w:type="dxa" w:w="70"/>
                  </w:tcMar>
                </w:tcPr>
                <w:p>
                  <w:pPr>
                    <w:pStyle w:val="style0"/>
                    <w:jc w:val="center"/>
                    <w:spacing w:after="0" w:before="0"/>
                  </w:pPr>
                  <w:r>
                    <w:rPr>
                      <w:color w:val="000000"/>
                      <w:sz w:val="24"/>
                      <w:b/>
                      <w:szCs w:val="24"/>
                      <w:bCs/>
                      <w:rFonts w:ascii="Arabic Typesetting" w:cs="Arabic Typesetting" w:eastAsia="Times New Roman" w:hAnsi="Arabic Typesetting"/>
                      <w:lang w:eastAsia="es-ES"/>
                    </w:rPr>
                    <w:t>PERIODO 2009-2014</w:t>
                  </w:r>
                </w:p>
              </w:tc>
            </w:tr>
            <w:tr>
              <w:trPr>
                <w:trHeight w:hRule="atLeast" w:val="73"/>
                <w:cantSplit w:val="false"/>
              </w:trPr>
              <w:tc>
                <w:tcPr>
                  <w:tcBorders>
                    <w:left w:color="00000A" w:space="0" w:sz="4" w:val="single"/>
                    <w:bottom w:color="00000A" w:space="0" w:sz="4" w:val="single"/>
                    <w:right w:color="00000A" w:space="0" w:sz="4" w:val="single"/>
                  </w:tcBorders>
                  <w:shd w:fill="D9D9D9"/>
                  <w:tcW w:type="dxa" w:w="347"/>
                  <w:tcMar>
                    <w:top w:type="dxa" w:w="0"/>
                    <w:left w:type="dxa" w:w="70"/>
                    <w:bottom w:type="dxa" w:w="0"/>
                    <w:right w:type="dxa" w:w="70"/>
                  </w:tcMar>
                </w:tcPr>
                <w:p>
                  <w:pPr>
                    <w:pStyle w:val="style0"/>
                    <w:jc w:val="center"/>
                    <w:spacing w:after="0" w:before="0"/>
                  </w:pPr>
                  <w:r>
                    <w:rPr>
                      <w:color w:val="000000"/>
                      <w:sz w:val="15"/>
                      <w:b/>
                      <w:szCs w:val="15"/>
                      <w:bCs/>
                      <w:rFonts w:ascii="Calibri" w:cs="Calibri" w:eastAsia="Times New Roman" w:hAnsi="Calibri"/>
                      <w:lang w:eastAsia="es-ES"/>
                    </w:rPr>
                    <w:t>N°</w:t>
                  </w:r>
                </w:p>
              </w:tc>
              <w:tc>
                <w:tcPr>
                  <w:tcBorders>
                    <w:bottom w:color="00000A" w:space="0" w:sz="4" w:val="single"/>
                    <w:right w:color="00000A" w:space="0" w:sz="4" w:val="single"/>
                  </w:tcBorders>
                  <w:shd w:fill="D9D9D9"/>
                  <w:tcW w:type="dxa" w:w="1703"/>
                  <w:tcMar>
                    <w:top w:type="dxa" w:w="0"/>
                    <w:left w:type="dxa" w:w="70"/>
                    <w:bottom w:type="dxa" w:w="0"/>
                    <w:right w:type="dxa" w:w="70"/>
                  </w:tcMar>
                </w:tcPr>
                <w:p>
                  <w:pPr>
                    <w:pStyle w:val="style0"/>
                    <w:jc w:val="center"/>
                    <w:spacing w:after="0" w:before="0"/>
                  </w:pPr>
                  <w:r>
                    <w:rPr>
                      <w:color w:val="000000"/>
                      <w:sz w:val="15"/>
                      <w:b/>
                      <w:szCs w:val="15"/>
                      <w:bCs/>
                      <w:rFonts w:ascii="Calibri" w:cs="Calibri" w:eastAsia="Times New Roman" w:hAnsi="Calibri"/>
                      <w:lang w:eastAsia="es-ES"/>
                    </w:rPr>
                    <w:t>PARROQUIA</w:t>
                  </w:r>
                </w:p>
              </w:tc>
              <w:tc>
                <w:tcPr>
                  <w:tcBorders>
                    <w:bottom w:color="00000A" w:space="0" w:sz="4" w:val="single"/>
                    <w:right w:color="00000A" w:space="0" w:sz="4" w:val="single"/>
                  </w:tcBorders>
                  <w:shd w:fill="D9D9D9"/>
                  <w:tcW w:type="dxa" w:w="3803"/>
                  <w:tcMar>
                    <w:top w:type="dxa" w:w="0"/>
                    <w:left w:type="dxa" w:w="70"/>
                    <w:bottom w:type="dxa" w:w="0"/>
                    <w:right w:type="dxa" w:w="70"/>
                  </w:tcMar>
                </w:tcPr>
                <w:p>
                  <w:pPr>
                    <w:pStyle w:val="style0"/>
                    <w:jc w:val="center"/>
                    <w:spacing w:after="0" w:before="0"/>
                  </w:pPr>
                  <w:r>
                    <w:rPr>
                      <w:color w:val="000000"/>
                      <w:sz w:val="15"/>
                      <w:b/>
                      <w:szCs w:val="15"/>
                      <w:bCs/>
                      <w:rFonts w:ascii="Calibri" w:cs="Calibri" w:eastAsia="Times New Roman" w:hAnsi="Calibri"/>
                      <w:lang w:eastAsia="es-ES"/>
                    </w:rPr>
                    <w:t>APELLIDOS Y NOMBRES</w:t>
                  </w:r>
                </w:p>
              </w:tc>
              <w:tc>
                <w:tcPr>
                  <w:tcBorders>
                    <w:bottom w:color="00000A" w:space="0" w:sz="4" w:val="single"/>
                    <w:right w:color="00000A" w:space="0" w:sz="4" w:val="single"/>
                  </w:tcBorders>
                  <w:shd w:fill="D9D9D9"/>
                  <w:tcW w:type="dxa" w:w="5252"/>
                  <w:tcMar>
                    <w:top w:type="dxa" w:w="0"/>
                    <w:left w:type="dxa" w:w="70"/>
                    <w:bottom w:type="dxa" w:w="0"/>
                    <w:right w:type="dxa" w:w="70"/>
                  </w:tcMar>
                </w:tcPr>
                <w:p>
                  <w:pPr>
                    <w:pStyle w:val="style0"/>
                    <w:jc w:val="center"/>
                    <w:spacing w:after="0" w:before="0"/>
                  </w:pPr>
                  <w:r>
                    <w:rPr>
                      <w:color w:val="000000"/>
                      <w:sz w:val="15"/>
                      <w:b/>
                      <w:szCs w:val="15"/>
                      <w:bCs/>
                      <w:rFonts w:ascii="Calibri" w:cs="Calibri" w:eastAsia="Times New Roman" w:hAnsi="Calibri"/>
                      <w:lang w:eastAsia="es-ES"/>
                    </w:rPr>
                    <w:t>N° DE TELEFONO</w:t>
                  </w:r>
                </w:p>
              </w:tc>
              <w:tc>
                <w:tcPr>
                  <w:tcBorders>
                    <w:bottom w:color="00000A" w:space="0" w:sz="4" w:val="single"/>
                    <w:right w:color="00000A" w:space="0" w:sz="4" w:val="single"/>
                  </w:tcBorders>
                  <w:shd w:fill="D9D9D9"/>
                  <w:tcW w:type="dxa" w:w="6429"/>
                  <w:tcMar>
                    <w:top w:type="dxa" w:w="0"/>
                    <w:left w:type="dxa" w:w="70"/>
                    <w:bottom w:type="dxa" w:w="0"/>
                    <w:right w:type="dxa" w:w="70"/>
                  </w:tcMar>
                </w:tcPr>
                <w:p>
                  <w:pPr>
                    <w:pStyle w:val="style0"/>
                    <w:jc w:val="center"/>
                    <w:spacing w:after="0" w:before="0"/>
                  </w:pPr>
                  <w:r>
                    <w:rPr>
                      <w:color w:val="000000"/>
                      <w:sz w:val="15"/>
                      <w:b/>
                      <w:szCs w:val="15"/>
                      <w:bCs/>
                      <w:rFonts w:ascii="Calibri" w:cs="Calibri" w:eastAsia="Times New Roman" w:hAnsi="Calibri"/>
                      <w:lang w:eastAsia="es-ES"/>
                    </w:rPr>
                    <w:t>CI</w:t>
                  </w:r>
                </w:p>
              </w:tc>
              <w:tc>
                <w:tcPr>
                  <w:tcBorders>
                    <w:bottom w:color="00000A" w:space="0" w:sz="4" w:val="single"/>
                    <w:right w:color="00000A" w:space="0" w:sz="4" w:val="single"/>
                  </w:tcBorders>
                  <w:shd w:fill="D9D9D9"/>
                  <w:tcW w:type="dxa" w:w="9002"/>
                  <w:tcMar>
                    <w:top w:type="dxa" w:w="0"/>
                    <w:left w:type="dxa" w:w="70"/>
                    <w:bottom w:type="dxa" w:w="0"/>
                    <w:right w:type="dxa" w:w="70"/>
                  </w:tcMar>
                </w:tcPr>
                <w:p>
                  <w:pPr>
                    <w:pStyle w:val="style0"/>
                    <w:jc w:val="center"/>
                    <w:spacing w:after="0" w:before="0"/>
                  </w:pPr>
                  <w:r>
                    <w:rPr>
                      <w:color w:val="000000"/>
                      <w:sz w:val="15"/>
                      <w:b/>
                      <w:szCs w:val="15"/>
                      <w:bCs/>
                      <w:rFonts w:ascii="Calibri" w:cs="Calibri" w:eastAsia="Times New Roman" w:hAnsi="Calibri"/>
                      <w:lang w:eastAsia="es-ES"/>
                    </w:rPr>
                    <w:t>E-MAIL</w:t>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PORTOVIEJO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FF"/>
                      <w:sz w:val="15"/>
                      <w:u w:val="single"/>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ABDON CALDERON</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FRANCISCO VALDIVIEZO SOLORZANO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2647046</w:t>
                  </w:r>
                </w:p>
                <w:p>
                  <w:pPr>
                    <w:pStyle w:val="style0"/>
                    <w:spacing w:after="0" w:before="0"/>
                  </w:pPr>
                  <w:r>
                    <w:rPr>
                      <w:color w:val="000000"/>
                      <w:sz w:val="15"/>
                      <w:szCs w:val="15"/>
                      <w:rFonts w:ascii="Calibri" w:cs="Calibri" w:eastAsia="Times New Roman" w:hAnsi="Calibri"/>
                      <w:lang w:eastAsia="es-ES"/>
                    </w:rPr>
                    <w:t>094192970</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1303576084</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6">
                    <w:r>
                      <w:rPr>
                        <w:color w:val="0000FF"/>
                        <w:sz w:val="15"/>
                        <w:u w:val="single"/>
                        <w:szCs w:val="15"/>
                        <w:rStyle w:val="style27"/>
                        <w:rFonts w:ascii="Calibri" w:cs="Calibri" w:eastAsia="Times New Roman" w:hAnsi="Calibri"/>
                        <w:lang w:eastAsia="es-ES"/>
                      </w:rPr>
                      <w:t>gobparroquial.calderon@yahoo.es</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ALAJUELA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RICARDO MANTUANO ROMERO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085338364</w:t>
                  </w:r>
                </w:p>
                <w:p>
                  <w:pPr>
                    <w:pStyle w:val="style0"/>
                    <w:spacing w:after="0" w:before="0"/>
                  </w:pPr>
                  <w:r>
                    <w:rPr>
                      <w:color w:val="000000"/>
                      <w:sz w:val="15"/>
                      <w:szCs w:val="15"/>
                      <w:rFonts w:ascii="Calibri" w:cs="Calibri" w:eastAsia="Times New Roman" w:hAnsi="Calibri"/>
                      <w:lang w:eastAsia="es-ES"/>
                    </w:rPr>
                    <w:t>097937409</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1308302874</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7">
                    <w:r>
                      <w:rPr>
                        <w:color w:val="0000FF"/>
                        <w:sz w:val="15"/>
                        <w:u w:val="single"/>
                        <w:szCs w:val="15"/>
                        <w:rStyle w:val="style27"/>
                        <w:rFonts w:ascii="Calibri" w:cs="Calibri" w:eastAsia="Times New Roman" w:hAnsi="Calibri"/>
                        <w:lang w:eastAsia="es-ES"/>
                      </w:rPr>
                      <w:t>ricardomantuano76@hotmail.com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CHIRIJOS</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NILO CEDEÑO VARGAS</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089244580</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1300256730</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CRUCITA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MARIA ZAMBRANO CASTRO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094014374</w:t>
                  </w:r>
                </w:p>
                <w:p>
                  <w:pPr>
                    <w:pStyle w:val="style0"/>
                    <w:spacing w:after="0" w:before="0"/>
                  </w:pPr>
                  <w:r>
                    <w:rPr>
                      <w:color w:val="000000"/>
                      <w:sz w:val="15"/>
                      <w:szCs w:val="15"/>
                      <w:rFonts w:ascii="Calibri" w:cs="Calibri" w:eastAsia="Times New Roman" w:hAnsi="Calibri"/>
                      <w:lang w:eastAsia="es-ES"/>
                    </w:rPr>
                    <w:t>2340060</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1303373599</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5</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PUEBLO NUEVO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JUAN PABLO LAZ MENDOZA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090943644</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1311099558</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8">
                    <w:r>
                      <w:rPr>
                        <w:color w:val="0000FF"/>
                        <w:sz w:val="15"/>
                        <w:u w:val="single"/>
                        <w:szCs w:val="15"/>
                        <w:rStyle w:val="style27"/>
                        <w:rFonts w:ascii="Calibri" w:cs="Calibri" w:eastAsia="Times New Roman" w:hAnsi="Calibri"/>
                        <w:lang w:eastAsia="es-ES"/>
                      </w:rPr>
                      <w:t>juanpablolaz@yahoo.com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6</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RIOCHICO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WILMER ALARCON CEVALLOS</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092069755</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1310367345</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9">
                    <w:r>
                      <w:rPr>
                        <w:color w:val="0000FF"/>
                        <w:sz w:val="15"/>
                        <w:u w:val="single"/>
                        <w:szCs w:val="15"/>
                        <w:rStyle w:val="style27"/>
                        <w:rFonts w:ascii="Calibri" w:cs="Calibri" w:eastAsia="Times New Roman" w:hAnsi="Calibri"/>
                        <w:lang w:eastAsia="es-ES"/>
                      </w:rPr>
                      <w:t>w3a3a2z6@hotmail.com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7</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 PLACIDO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LUIS JIMENES LOOR</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2616976</w:t>
                  </w:r>
                </w:p>
                <w:p>
                  <w:pPr>
                    <w:pStyle w:val="style0"/>
                    <w:spacing w:after="0" w:before="0"/>
                  </w:pPr>
                  <w:r>
                    <w:rPr>
                      <w:color w:val="000000"/>
                      <w:sz w:val="15"/>
                      <w:szCs w:val="15"/>
                      <w:rFonts w:ascii="Calibri" w:cs="Calibri" w:eastAsia="Times New Roman" w:hAnsi="Calibri"/>
                      <w:lang w:eastAsia="es-ES"/>
                    </w:rPr>
                    <w:t>091276269</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1366116532</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0">
                    <w:r>
                      <w:rPr>
                        <w:color w:val="0000FF"/>
                        <w:sz w:val="15"/>
                        <w:u w:val="single"/>
                        <w:szCs w:val="15"/>
                        <w:rStyle w:val="style27"/>
                        <w:rFonts w:ascii="Calibri" w:cs="Calibri" w:eastAsia="Times New Roman" w:hAnsi="Calibri"/>
                        <w:lang w:eastAsia="es-ES"/>
                      </w:rPr>
                      <w:t>jpsanplacido@hotmail.com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JIPIJAPA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8</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JULCUY</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SALOMON LIGUA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092348527</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1309106118</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1">
                    <w:r>
                      <w:rPr>
                        <w:color w:val="0000FF"/>
                        <w:sz w:val="15"/>
                        <w:u w:val="single"/>
                        <w:szCs w:val="15"/>
                        <w:rStyle w:val="style27"/>
                        <w:rFonts w:ascii="Calibri" w:cs="Calibri" w:eastAsia="Times New Roman" w:hAnsi="Calibri"/>
                        <w:lang w:eastAsia="es-ES"/>
                      </w:rPr>
                      <w:t>carloschilan@hotmail.com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9</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LA AMERICA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DOUGLAS CHILAN QUIMIS</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091333453</w:t>
                  </w:r>
                </w:p>
                <w:p>
                  <w:pPr>
                    <w:pStyle w:val="style0"/>
                    <w:spacing w:after="0" w:before="0"/>
                  </w:pPr>
                  <w:r>
                    <w:rPr>
                      <w:color w:val="000000"/>
                      <w:sz w:val="15"/>
                      <w:szCs w:val="15"/>
                      <w:rFonts w:ascii="Calibri" w:cs="Calibri" w:eastAsia="Times New Roman" w:hAnsi="Calibri"/>
                      <w:lang w:eastAsia="es-ES"/>
                    </w:rPr>
                    <w:t>2615673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1305101873</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2">
                    <w:r>
                      <w:rPr>
                        <w:color w:val="0000FF"/>
                        <w:sz w:val="15"/>
                        <w:u w:val="single"/>
                        <w:szCs w:val="15"/>
                        <w:rStyle w:val="style27"/>
                        <w:rFonts w:ascii="Calibri" w:cs="Calibri" w:eastAsia="Times New Roman" w:hAnsi="Calibri"/>
                        <w:lang w:eastAsia="es-ES"/>
                      </w:rPr>
                      <w:t>dohechi1@hotmail.com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10</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EL ANEGADO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JOHNNY TAGLE SUAREZ</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091568398</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1306437490</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3">
                    <w:r>
                      <w:rPr>
                        <w:color w:val="0000FF"/>
                        <w:sz w:val="15"/>
                        <w:u w:val="single"/>
                        <w:szCs w:val="15"/>
                        <w:rStyle w:val="style27"/>
                        <w:rFonts w:ascii="Calibri" w:cs="Calibri" w:eastAsia="Times New Roman" w:hAnsi="Calibri"/>
                        <w:lang w:eastAsia="es-ES"/>
                      </w:rPr>
                      <w:t>taglehohnn@hotmail.com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11</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LA UNION</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BENITO DEL VALLE CONFORME</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093122092</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1306955715</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4">
                    <w:r>
                      <w:rPr>
                        <w:color w:val="0000FF"/>
                        <w:sz w:val="15"/>
                        <w:u w:val="single"/>
                        <w:szCs w:val="15"/>
                        <w:rStyle w:val="style27"/>
                        <w:rFonts w:ascii="Calibri" w:cs="Calibri" w:eastAsia="Times New Roman" w:hAnsi="Calibri"/>
                        <w:lang w:eastAsia="es-ES"/>
                      </w:rPr>
                      <w:t>jplaunion2008@hotmail.com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12</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MEMBRILLAL</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DORY REYES BARCIA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2615405</w:t>
                  </w:r>
                </w:p>
                <w:p>
                  <w:pPr>
                    <w:pStyle w:val="style0"/>
                    <w:spacing w:after="0" w:before="0"/>
                  </w:pPr>
                  <w:r>
                    <w:rPr>
                      <w:color w:val="000000"/>
                      <w:sz w:val="15"/>
                      <w:szCs w:val="15"/>
                      <w:rFonts w:ascii="Calibri" w:cs="Calibri" w:eastAsia="Times New Roman" w:hAnsi="Calibri"/>
                      <w:lang w:eastAsia="es-ES"/>
                    </w:rPr>
                    <w:t>086227796</w:t>
                  </w:r>
                </w:p>
              </w:tc>
              <w:tc>
                <w:tcPr>
                  <w:tcBorders>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1307356145</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5">
                    <w:r>
                      <w:rPr>
                        <w:color w:val="0000FF"/>
                        <w:sz w:val="15"/>
                        <w:u w:val="single"/>
                        <w:szCs w:val="15"/>
                        <w:rStyle w:val="style27"/>
                        <w:rFonts w:ascii="Calibri" w:cs="Calibri" w:eastAsia="Times New Roman" w:hAnsi="Calibri"/>
                        <w:lang w:eastAsia="es-ES"/>
                      </w:rPr>
                      <w:t>drbarcia18@hotmail.com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PEDRO PABLO GOMEZ</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JOHNNY REYES PITA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0913979882</w:t>
                  </w:r>
                </w:p>
                <w:p>
                  <w:pPr>
                    <w:pStyle w:val="style0"/>
                    <w:spacing w:after="0" w:before="0"/>
                  </w:pPr>
                  <w:r>
                    <w:rPr>
                      <w:color w:val="000000"/>
                      <w:sz w:val="15"/>
                      <w:szCs w:val="15"/>
                      <w:rFonts w:ascii="Calibri" w:cs="Calibri" w:eastAsia="Times New Roman" w:hAnsi="Calibri"/>
                      <w:lang w:eastAsia="es-ES"/>
                    </w:rPr>
                    <w:t>093143758</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0913979886</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14</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PUERTO CAYO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VICENTE OSCAR PIHUAVE CHIQUITO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099192744</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1305967042</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6">
                    <w:r>
                      <w:rPr>
                        <w:color w:val="0000FF"/>
                        <w:sz w:val="15"/>
                        <w:u w:val="single"/>
                        <w:szCs w:val="15"/>
                        <w:rStyle w:val="style27"/>
                        <w:rFonts w:ascii="Calibri" w:cs="Calibri" w:eastAsia="Times New Roman" w:hAnsi="Calibri"/>
                        <w:lang w:eastAsia="es-ES"/>
                      </w:rPr>
                      <w:t>opihuave@yahoo.com</w:t>
                    </w:r>
                  </w:hyperlink>
                </w:p>
              </w:tc>
            </w:tr>
            <w:tr>
              <w:trPr>
                <w:trHeight w:hRule="atLeast" w:val="73"/>
                <w:cantSplit w:val="false"/>
              </w:trPr>
              <w:tc>
                <w:tcPr>
                  <w:tcBorders>
                    <w:top w:color="00000A" w:space="0" w:sz="4" w:val="single"/>
                    <w:left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CHONE</w:t>
                  </w:r>
                </w:p>
              </w:tc>
              <w:tc>
                <w:tcPr>
                  <w:tcBorders>
                    <w:top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15</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BOYACA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DARVIN QUEVEDO CEDEÑO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089579386</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1307371763</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16</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CONVENTO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MAURO ZAMBRANO RENGIFO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091621535</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1301550750</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17</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CANUTO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RAMIRO MENDIETA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092372583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1301752166</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18</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ELOY ALFARO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JOSE ANDRADE GUERRERO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099332127</w:t>
                  </w:r>
                </w:p>
                <w:p>
                  <w:pPr>
                    <w:pStyle w:val="style0"/>
                    <w:spacing w:after="0" w:before="0"/>
                  </w:pPr>
                  <w:r>
                    <w:rPr>
                      <w:color w:val="000000"/>
                      <w:sz w:val="15"/>
                      <w:szCs w:val="15"/>
                      <w:rFonts w:ascii="Calibri" w:cs="Calibri" w:eastAsia="Times New Roman" w:hAnsi="Calibri"/>
                      <w:lang w:eastAsia="es-ES"/>
                    </w:rPr>
                    <w:t>2616613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1303240632</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19</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RICAURTE</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LUIS GERARDO MUELA RODRIGUEZ</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094433233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1305898155</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7">
                    <w:r>
                      <w:rPr>
                        <w:color w:val="0000FF"/>
                        <w:sz w:val="15"/>
                        <w:u w:val="single"/>
                        <w:szCs w:val="15"/>
                        <w:rStyle w:val="style27"/>
                        <w:rFonts w:ascii="Calibri" w:cs="Calibri" w:eastAsia="Times New Roman" w:hAnsi="Calibri"/>
                        <w:lang w:eastAsia="es-ES"/>
                      </w:rPr>
                      <w:t>jpricaurte@hotmail.com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20</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 ANTONIO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WANNER ZAMBRANO RODRIGUEZ</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092274038</w:t>
                  </w:r>
                </w:p>
                <w:p>
                  <w:pPr>
                    <w:pStyle w:val="style0"/>
                    <w:spacing w:after="0" w:before="0"/>
                  </w:pPr>
                  <w:r>
                    <w:rPr>
                      <w:color w:val="000000"/>
                      <w:sz w:val="15"/>
                      <w:szCs w:val="15"/>
                      <w:rFonts w:ascii="Calibri" w:cs="Calibri" w:eastAsia="Times New Roman" w:hAnsi="Calibri"/>
                      <w:lang w:eastAsia="es-ES"/>
                    </w:rPr>
                    <w:t>095171249</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1307434728</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8">
                    <w:r>
                      <w:rPr>
                        <w:color w:val="0000FF"/>
                        <w:sz w:val="15"/>
                        <w:u w:val="single"/>
                        <w:szCs w:val="15"/>
                        <w:rStyle w:val="style27"/>
                        <w:rFonts w:ascii="Calibri" w:cs="Calibri" w:eastAsia="Times New Roman" w:hAnsi="Calibri"/>
                        <w:lang w:eastAsia="es-ES"/>
                      </w:rPr>
                      <w:t>juntaantonio@hotmail.com</w:t>
                    </w:r>
                  </w:hyperlink>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21</w:t>
                  </w:r>
                </w:p>
              </w:tc>
              <w:tc>
                <w:tcPr>
                  <w:tcBorders>
                    <w:top w:color="00000A" w:space="0" w:sz="4" w:val="single"/>
                    <w:left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CHIBUNGA</w:t>
                  </w:r>
                </w:p>
              </w:tc>
              <w:tc>
                <w:tcPr>
                  <w:tcBorders>
                    <w:top w:color="00000A" w:space="0" w:sz="4" w:val="single"/>
                    <w:left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JOSE CHAVEZ SOLORZANO</w:t>
                  </w:r>
                </w:p>
              </w:tc>
              <w:tc>
                <w:tcPr>
                  <w:tcBorders>
                    <w:top w:color="00000A" w:space="0" w:sz="4" w:val="single"/>
                    <w:left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094140972</w:t>
                  </w:r>
                </w:p>
                <w:p>
                  <w:pPr>
                    <w:pStyle w:val="style0"/>
                    <w:spacing w:after="0" w:before="0"/>
                  </w:pPr>
                  <w:r>
                    <w:rPr>
                      <w:color w:val="000000"/>
                      <w:sz w:val="15"/>
                      <w:u w:val="single"/>
                      <w:szCs w:val="15"/>
                      <w:rFonts w:ascii="Calibri" w:cs="Calibri" w:eastAsia="Times New Roman" w:hAnsi="Calibri"/>
                      <w:lang w:eastAsia="es-ES"/>
                    </w:rPr>
                    <w:t>087897025</w:t>
                  </w:r>
                </w:p>
              </w:tc>
              <w:tc>
                <w:tcPr>
                  <w:tcBorders>
                    <w:top w:color="00000A" w:space="0" w:sz="4" w:val="single"/>
                    <w:left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1309528469</w:t>
                  </w:r>
                </w:p>
              </w:tc>
              <w:tc>
                <w:tcPr>
                  <w:tcBorders>
                    <w:top w:color="00000A" w:space="0" w:sz="4" w:val="single"/>
                    <w:left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left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SANTA ANA</w:t>
                  </w:r>
                </w:p>
              </w:tc>
              <w:tc>
                <w:tcPr>
                  <w:tcBorders>
                    <w:top w:color="00000A" w:space="0" w:sz="4" w:val="single"/>
                    <w:left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left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left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left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22</w:t>
                  </w:r>
                </w:p>
              </w:tc>
              <w:tc>
                <w:tcPr>
                  <w:tcBorders>
                    <w:top w:color="00000A" w:space="0" w:sz="4" w:val="single"/>
                    <w:left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AYACUCHO</w:t>
                  </w:r>
                </w:p>
              </w:tc>
              <w:tc>
                <w:tcPr>
                  <w:tcBorders>
                    <w:top w:color="00000A" w:space="0" w:sz="4" w:val="single"/>
                    <w:left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SAMUEL ESPINOZA GARCIA</w:t>
                  </w:r>
                </w:p>
              </w:tc>
              <w:tc>
                <w:tcPr>
                  <w:tcBorders>
                    <w:top w:color="00000A" w:space="0" w:sz="4" w:val="single"/>
                    <w:left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097778171</w:t>
                  </w:r>
                </w:p>
              </w:tc>
              <w:tc>
                <w:tcPr>
                  <w:tcBorders>
                    <w:top w:color="00000A" w:space="0" w:sz="4" w:val="single"/>
                    <w:left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1305490268</w:t>
                  </w:r>
                </w:p>
              </w:tc>
              <w:tc>
                <w:tcPr>
                  <w:tcBorders>
                    <w:top w:color="00000A" w:space="0" w:sz="4" w:val="single"/>
                    <w:left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19">
                    <w:r>
                      <w:rPr>
                        <w:color w:val="0000FF"/>
                        <w:sz w:val="15"/>
                        <w:u w:val="single"/>
                        <w:szCs w:val="15"/>
                        <w:rStyle w:val="style27"/>
                        <w:rFonts w:ascii="Calibri" w:cs="Calibri" w:eastAsia="Times New Roman" w:hAnsi="Calibri"/>
                        <w:lang w:eastAsia="es-ES"/>
                      </w:rPr>
                      <w:t>samuelespinoza26@hotmail.com</w:t>
                    </w:r>
                  </w:hyperlink>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23</w:t>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HONORATO VASQUEZ</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LIDER GOMEZ ALVARADO</w:t>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091157115</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1305463109</w:t>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24</w:t>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LA UNION</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JESUS MORAN VEGA</w:t>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094818432</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1305510941</w:t>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25</w:t>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 PABLO DE P.NUEVO</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JHON SALAS MACIAS</w:t>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080300144</w:t>
                  </w:r>
                </w:p>
                <w:p>
                  <w:pPr>
                    <w:pStyle w:val="style0"/>
                    <w:spacing w:after="0" w:before="0"/>
                  </w:pPr>
                  <w:r>
                    <w:rPr>
                      <w:color w:val="000000"/>
                      <w:sz w:val="15"/>
                      <w:szCs w:val="15"/>
                      <w:rFonts w:ascii="Calibri" w:cs="Calibri" w:eastAsia="Times New Roman" w:hAnsi="Calibri"/>
                      <w:lang w:eastAsia="es-ES"/>
                    </w:rPr>
                    <w:t>2616319-311</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1305971002</w:t>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PAJAN</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26</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CAMPOZANO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CRISTIAN CHUNGA BURGOS</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094548005</w:t>
                  </w:r>
                </w:p>
                <w:p>
                  <w:pPr>
                    <w:pStyle w:val="style0"/>
                    <w:spacing w:after="0" w:before="0"/>
                  </w:pPr>
                  <w:r>
                    <w:rPr>
                      <w:color w:val="000000"/>
                      <w:sz w:val="15"/>
                      <w:szCs w:val="15"/>
                      <w:rFonts w:ascii="Calibri" w:cs="Calibri" w:eastAsia="Times New Roman" w:hAnsi="Calibri"/>
                      <w:lang w:eastAsia="es-ES"/>
                    </w:rPr>
                    <w:t>094115190</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1308710225</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0">
                    <w:r>
                      <w:rPr>
                        <w:color w:val="0000FF"/>
                        <w:sz w:val="15"/>
                        <w:u w:val="single"/>
                        <w:szCs w:val="15"/>
                        <w:rStyle w:val="style27"/>
                        <w:rFonts w:ascii="Calibri" w:cs="Calibri" w:eastAsia="Times New Roman" w:hAnsi="Calibri"/>
                        <w:lang w:eastAsia="es-ES"/>
                      </w:rPr>
                      <w:t>chrissoltero@hotmail.com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27</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CASCOL</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RAUL DOMINECH CONSTANTE</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094190016</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1307791226</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1">
                    <w:r>
                      <w:rPr>
                        <w:color w:val="0000FF"/>
                        <w:sz w:val="15"/>
                        <w:u w:val="single"/>
                        <w:szCs w:val="15"/>
                        <w:rStyle w:val="style27"/>
                        <w:rFonts w:ascii="Calibri" w:cs="Calibri" w:eastAsia="Times New Roman" w:hAnsi="Calibri"/>
                        <w:lang w:eastAsia="es-ES"/>
                      </w:rPr>
                      <w:t>rdoconsa@hotmail.com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28</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GUALE</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LIGIA ZAMBRANO MERCHAN</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091193813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0914266077</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2">
                    <w:r>
                      <w:rPr>
                        <w:color w:val="0000FF"/>
                        <w:sz w:val="15"/>
                        <w:u w:val="single"/>
                        <w:szCs w:val="15"/>
                        <w:rStyle w:val="style27"/>
                        <w:rFonts w:ascii="Calibri" w:cs="Calibri" w:eastAsia="Times New Roman" w:hAnsi="Calibri"/>
                        <w:lang w:eastAsia="es-ES"/>
                      </w:rPr>
                      <w:t>ligiazm@hotmail.com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29</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ALEJO LASCANO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WINSTON MIELES SEGURA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087824047</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1305724666</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3">
                    <w:r>
                      <w:rPr>
                        <w:color w:val="0000FF"/>
                        <w:sz w:val="15"/>
                        <w:u w:val="single"/>
                        <w:szCs w:val="15"/>
                        <w:rStyle w:val="style27"/>
                        <w:rFonts w:ascii="Calibri" w:cs="Calibri" w:eastAsia="Times New Roman" w:hAnsi="Calibri"/>
                        <w:lang w:eastAsia="es-ES"/>
                      </w:rPr>
                      <w:t>juntaparroquiallascano@hotmail.com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24 DE MAYO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30</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NOBOA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BYRON PACHAY TOALA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091722653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1305969527</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31</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BELLAVISTA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LUIS MARIANO GARCIA MOREIRA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085033237</w:t>
                  </w:r>
                </w:p>
                <w:p>
                  <w:pPr>
                    <w:pStyle w:val="style0"/>
                    <w:spacing w:after="0" w:before="0"/>
                  </w:pPr>
                  <w:r>
                    <w:rPr>
                      <w:color w:val="000000"/>
                      <w:sz w:val="15"/>
                      <w:u w:val="single"/>
                      <w:szCs w:val="15"/>
                      <w:rFonts w:ascii="Calibri" w:cs="Calibri" w:eastAsia="Times New Roman" w:hAnsi="Calibri"/>
                      <w:lang w:eastAsia="es-ES"/>
                    </w:rPr>
                    <w:t>092092830</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1304984592</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32</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SIXTO DURAN BALLEN</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WAGNER GUERRERO ARIAS</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091921060</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1311520322</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4">
                    <w:r>
                      <w:rPr>
                        <w:color w:val="0000FF"/>
                        <w:sz w:val="15"/>
                        <w:u w:val="single"/>
                        <w:szCs w:val="15"/>
                        <w:rStyle w:val="style27"/>
                        <w:rFonts w:ascii="Calibri" w:cs="Calibri" w:eastAsia="Times New Roman" w:hAnsi="Calibri"/>
                        <w:lang w:eastAsia="es-ES"/>
                      </w:rPr>
                      <w:t>wagnercito1983@hotmail.com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PEDERNALES</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33</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COJIMIES</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FABIAN INTRIAGO RODRIGUEZ</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094427209</w:t>
                  </w:r>
                </w:p>
                <w:p>
                  <w:pPr>
                    <w:pStyle w:val="style0"/>
                    <w:spacing w:after="0" w:before="0"/>
                  </w:pPr>
                  <w:r>
                    <w:rPr>
                      <w:color w:val="000000"/>
                      <w:sz w:val="15"/>
                      <w:szCs w:val="15"/>
                      <w:rFonts w:ascii="Calibri" w:cs="Calibri" w:eastAsia="Times New Roman" w:hAnsi="Calibri"/>
                      <w:lang w:eastAsia="es-ES"/>
                    </w:rPr>
                    <w:t>2391118</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1305185090</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5">
                    <w:r>
                      <w:rPr>
                        <w:color w:val="0000FF"/>
                        <w:sz w:val="15"/>
                        <w:u w:val="single"/>
                        <w:szCs w:val="15"/>
                        <w:rStyle w:val="style27"/>
                        <w:rFonts w:ascii="Calibri" w:cs="Calibri" w:eastAsia="Times New Roman" w:hAnsi="Calibri"/>
                        <w:lang w:eastAsia="es-ES"/>
                      </w:rPr>
                      <w:t>fabianintriago@msn.com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34</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ATAHUALPA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GEOVANNY VERA BRAVO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085150008</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1305520809</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6">
                    <w:r>
                      <w:rPr>
                        <w:color w:val="0000FF"/>
                        <w:sz w:val="15"/>
                        <w:u w:val="single"/>
                        <w:szCs w:val="15"/>
                        <w:rStyle w:val="style27"/>
                        <w:rFonts w:ascii="Calibri" w:cs="Calibri" w:eastAsia="Times New Roman" w:hAnsi="Calibri"/>
                        <w:lang w:eastAsia="es-ES"/>
                      </w:rPr>
                      <w:t>geovannivera@hotmail.com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35</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10 DE AGOSTO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ESPERANZA VELASQUEZ GARCIA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083517990</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1303352965</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BOLIVAR</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36</w:t>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MEMBRILLO</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CARLOS INTRIAGO MOREIRA</w:t>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095357338</w:t>
                  </w:r>
                </w:p>
                <w:p>
                  <w:pPr>
                    <w:pStyle w:val="style0"/>
                    <w:spacing w:after="0" w:before="0"/>
                  </w:pPr>
                  <w:r>
                    <w:rPr>
                      <w:color w:val="000000"/>
                      <w:sz w:val="15"/>
                      <w:szCs w:val="15"/>
                      <w:rFonts w:ascii="Calibri" w:cs="Calibri" w:eastAsia="Times New Roman" w:hAnsi="Calibri"/>
                      <w:lang w:eastAsia="es-ES"/>
                    </w:rPr>
                    <w:t>094775988</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0802624072</w:t>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7">
                    <w:r>
                      <w:rPr>
                        <w:color w:val="0000FF"/>
                        <w:sz w:val="15"/>
                        <w:u w:val="single"/>
                        <w:szCs w:val="15"/>
                        <w:rStyle w:val="style27"/>
                        <w:rFonts w:ascii="Calibri" w:cs="Calibri" w:eastAsia="Times New Roman" w:hAnsi="Calibri"/>
                        <w:lang w:eastAsia="es-ES"/>
                      </w:rPr>
                      <w:t>carlosintriago1986@hotmail.com</w:t>
                    </w:r>
                  </w:hyperlink>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37</w:t>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QUIROGA</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ROBERTO CEVALLOS MONTESDEOCA</w:t>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098465743</w:t>
                  </w:r>
                </w:p>
                <w:p>
                  <w:pPr>
                    <w:pStyle w:val="style0"/>
                    <w:spacing w:after="0" w:before="0"/>
                  </w:pPr>
                  <w:r>
                    <w:rPr>
                      <w:color w:val="000000"/>
                      <w:sz w:val="15"/>
                      <w:szCs w:val="15"/>
                      <w:rFonts w:ascii="Calibri" w:cs="Calibri" w:eastAsia="Times New Roman" w:hAnsi="Calibri"/>
                      <w:lang w:eastAsia="es-ES"/>
                    </w:rPr>
                    <w:t>2616577</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1309440202</w:t>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8">
                    <w:r>
                      <w:rPr>
                        <w:color w:val="0000FF"/>
                        <w:sz w:val="15"/>
                        <w:u w:val="single"/>
                        <w:szCs w:val="15"/>
                        <w:rStyle w:val="style27"/>
                        <w:rFonts w:ascii="Calibri" w:cs="Calibri" w:eastAsia="Times New Roman" w:hAnsi="Calibri"/>
                        <w:lang w:eastAsia="es-ES"/>
                      </w:rPr>
                      <w:t>rgquiroga@hotmail.com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TOSAGUA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38</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BACHILLERO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TITA PLAZARTE MARCILLO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082830120</w:t>
                  </w:r>
                </w:p>
                <w:p>
                  <w:pPr>
                    <w:pStyle w:val="style0"/>
                    <w:spacing w:after="0" w:before="0"/>
                  </w:pPr>
                  <w:r>
                    <w:rPr>
                      <w:color w:val="000000"/>
                      <w:sz w:val="15"/>
                      <w:szCs w:val="15"/>
                      <w:rFonts w:ascii="Calibri" w:cs="Calibri" w:eastAsia="Times New Roman" w:hAnsi="Calibri"/>
                      <w:lang w:eastAsia="es-ES"/>
                    </w:rPr>
                    <w:t>2330219</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1304167719</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29">
                    <w:r>
                      <w:rPr>
                        <w:color w:val="0000FF"/>
                        <w:sz w:val="15"/>
                        <w:u w:val="single"/>
                        <w:szCs w:val="15"/>
                        <w:rStyle w:val="style27"/>
                        <w:rFonts w:ascii="Calibri" w:cs="Calibri" w:eastAsia="Times New Roman" w:hAnsi="Calibri"/>
                        <w:lang w:eastAsia="es-ES"/>
                      </w:rPr>
                      <w:t>plazarte@yahoo.es</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39</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ANGEL PEDRO GILER</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DARWIN TALLEDO INTRIAGO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090050783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1303611774</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30">
                    <w:r>
                      <w:rPr>
                        <w:color w:val="0000FF"/>
                        <w:sz w:val="15"/>
                        <w:u w:val="single"/>
                        <w:szCs w:val="15"/>
                        <w:rStyle w:val="style27"/>
                        <w:rFonts w:ascii="Calibri" w:cs="Calibri" w:eastAsia="Times New Roman" w:hAnsi="Calibri"/>
                        <w:lang w:eastAsia="es-ES"/>
                      </w:rPr>
                      <w:t>juntaangelpedrogiler@hotmail.com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PICHINCHA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40</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 SEBASTIAN</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ISAAC INTRIAGO SANCHEZ</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097842872</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1711967586</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41</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BARRAGANETE</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ALBERTO CHICA ZAMBRANO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098215668</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1309794954</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PUERTO LOPEZ</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42</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SALANGO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FREDDY PINCAY ASCENCIO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089667560</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0910555168</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43</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MACHALILLA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AGUSTIN BARCIA TOMALA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093844312</w:t>
                  </w:r>
                </w:p>
                <w:p>
                  <w:pPr>
                    <w:pStyle w:val="style0"/>
                    <w:spacing w:after="0" w:before="0"/>
                  </w:pPr>
                  <w:r>
                    <w:rPr>
                      <w:color w:val="000000"/>
                      <w:sz w:val="15"/>
                      <w:szCs w:val="15"/>
                      <w:rFonts w:ascii="Calibri" w:cs="Calibri" w:eastAsia="Times New Roman" w:hAnsi="Calibri"/>
                      <w:lang w:eastAsia="es-ES"/>
                    </w:rPr>
                    <w:t>2589063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1304695206</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31">
                    <w:r>
                      <w:rPr>
                        <w:color w:val="0000FF"/>
                        <w:sz w:val="15"/>
                        <w:u w:val="single"/>
                        <w:szCs w:val="15"/>
                        <w:rStyle w:val="style27"/>
                        <w:rFonts w:ascii="Calibri" w:cs="Calibri" w:eastAsia="Times New Roman" w:hAnsi="Calibri"/>
                        <w:lang w:eastAsia="es-ES"/>
                      </w:rPr>
                      <w:t>gato2865@live.com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SUCRE</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44</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CHARAPOTO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ANTONIA CEDEÑO VALENCIA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086040830</w:t>
                  </w:r>
                </w:p>
                <w:p>
                  <w:pPr>
                    <w:pStyle w:val="style0"/>
                    <w:spacing w:after="0" w:before="0"/>
                  </w:pPr>
                  <w:r>
                    <w:rPr>
                      <w:color w:val="000000"/>
                      <w:sz w:val="15"/>
                      <w:szCs w:val="15"/>
                      <w:rFonts w:ascii="Calibri" w:cs="Calibri" w:eastAsia="Times New Roman" w:hAnsi="Calibri"/>
                      <w:lang w:eastAsia="es-ES"/>
                    </w:rPr>
                    <w:t>2670532</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1308064821</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45</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 ISIDRO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ELIO MERO ALCIVAR</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088705557</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1306101211</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FALVIO ALFARO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46</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ZAPALLO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ORLANDO RODRIGUEZ OLMEDO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099505236</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1305572362</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47</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 FRANCISCO DE NOVILLO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FRAIS VERA MEJIA</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082932813</w:t>
                  </w:r>
                </w:p>
                <w:p>
                  <w:pPr>
                    <w:pStyle w:val="style0"/>
                    <w:spacing w:after="0" w:before="0"/>
                  </w:pPr>
                  <w:r>
                    <w:rPr>
                      <w:color w:val="000000"/>
                      <w:sz w:val="15"/>
                      <w:szCs w:val="15"/>
                      <w:rFonts w:ascii="Calibri" w:cs="Calibri" w:eastAsia="Times New Roman" w:hAnsi="Calibri"/>
                      <w:lang w:eastAsia="es-ES"/>
                    </w:rPr>
                    <w:t>099084773</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1301255269</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MANTA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48</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SANTA MARIANITA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LEDIN VALENCIA BRAVO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088316431</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1306344795</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32">
                    <w:r>
                      <w:rPr>
                        <w:color w:val="0000FF"/>
                        <w:sz w:val="15"/>
                        <w:u w:val="single"/>
                        <w:szCs w:val="15"/>
                        <w:rStyle w:val="style27"/>
                        <w:rFonts w:ascii="Calibri" w:cs="Calibri" w:eastAsia="Times New Roman" w:hAnsi="Calibri"/>
                        <w:lang w:eastAsia="es-ES"/>
                      </w:rPr>
                      <w:t>ledinvalencia2010@hotmail.com</w:t>
                    </w:r>
                  </w:hyperlink>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49</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 LORENZO</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FABRICIO MARTILLO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1301548549</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EL CARMEN</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50</w:t>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SAN PEDRO DE SUMA</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GUSTAVO MOREIRA VERA</w:t>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094593758</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1706159165</w:t>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hyperlink r:id="rId33">
                    <w:r>
                      <w:rPr>
                        <w:color w:val="0000FF"/>
                        <w:sz w:val="15"/>
                        <w:u w:val="single"/>
                        <w:szCs w:val="15"/>
                        <w:rStyle w:val="style27"/>
                        <w:rFonts w:ascii="Calibri" w:cs="Calibri" w:eastAsia="Times New Roman" w:hAnsi="Calibri"/>
                        <w:lang w:eastAsia="es-ES"/>
                      </w:rPr>
                      <w:t>gusedu60@hotmail.com</w:t>
                    </w:r>
                  </w:hyperlink>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51</w:t>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WILFRIDO LOOR MOREIRA</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FELICITA CEDEÑO ZAMBRANO</w:t>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094793974</w:t>
                  </w:r>
                </w:p>
                <w:p>
                  <w:pPr>
                    <w:pStyle w:val="style0"/>
                    <w:spacing w:after="0" w:before="0"/>
                  </w:pPr>
                  <w:r>
                    <w:rPr>
                      <w:color w:val="000000"/>
                      <w:sz w:val="15"/>
                      <w:szCs w:val="15"/>
                      <w:rFonts w:ascii="Calibri" w:cs="Calibri" w:eastAsia="Times New Roman" w:hAnsi="Calibri"/>
                      <w:lang w:eastAsia="es-ES"/>
                    </w:rPr>
                    <w:t>053018480</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1303370496</w:t>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SAN VICENTE</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52</w:t>
                  </w:r>
                </w:p>
              </w:tc>
              <w:tc>
                <w:tcPr>
                  <w:tcBorders>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CANOA</w:t>
                  </w:r>
                </w:p>
              </w:tc>
              <w:tc>
                <w:tcPr>
                  <w:tcBorders>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JUAN CARLOS QUINTERO</w:t>
                  </w:r>
                </w:p>
              </w:tc>
              <w:tc>
                <w:tcPr>
                  <w:tcBorders>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089417041</w:t>
                  </w:r>
                </w:p>
                <w:p>
                  <w:pPr>
                    <w:pStyle w:val="style0"/>
                    <w:spacing w:after="0" w:before="0"/>
                  </w:pPr>
                  <w:r>
                    <w:rPr>
                      <w:color w:val="000000"/>
                      <w:sz w:val="15"/>
                      <w:szCs w:val="15"/>
                      <w:rFonts w:ascii="Calibri" w:cs="Calibri" w:eastAsia="Times New Roman" w:hAnsi="Calibri"/>
                      <w:lang w:eastAsia="es-ES"/>
                    </w:rPr>
                    <w:t>616345/ 091147094</w:t>
                  </w:r>
                </w:p>
              </w:tc>
              <w:tc>
                <w:tcPr>
                  <w:tcBorders>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1306221647</w:t>
                  </w:r>
                </w:p>
              </w:tc>
              <w:tc>
                <w:tcPr>
                  <w:tcBorders>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b/>
                      <w:szCs w:val="15"/>
                      <w:bCs/>
                      <w:rFonts w:ascii="Calibri" w:cs="Calibri" w:eastAsia="Times New Roman" w:hAnsi="Calibri"/>
                      <w:lang w:eastAsia="es-ES"/>
                    </w:rPr>
                    <w:t>MONTECRISTI</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r>
              <w:trPr>
                <w:trHeight w:hRule="atLeast" w:val="73"/>
                <w:cantSplit w:val="false"/>
              </w:trPr>
              <w:tc>
                <w:tcPr>
                  <w:tcBorders>
                    <w:top w:color="00000A" w:space="0" w:sz="4" w:val="single"/>
                    <w:left w:color="00000A" w:space="0" w:sz="4" w:val="single"/>
                    <w:bottom w:color="00000A" w:space="0" w:sz="4" w:val="single"/>
                    <w:right w:color="00000A" w:space="0" w:sz="4" w:val="single"/>
                  </w:tcBorders>
                  <w:shd w:fill="FFFFFF"/>
                  <w:tcW w:type="dxa" w:w="347"/>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53</w:t>
                  </w:r>
                </w:p>
              </w:tc>
              <w:tc>
                <w:tcPr>
                  <w:tcBorders>
                    <w:top w:color="00000A" w:space="0" w:sz="4" w:val="single"/>
                    <w:bottom w:color="00000A" w:space="0" w:sz="4" w:val="single"/>
                    <w:right w:color="00000A" w:space="0" w:sz="4" w:val="single"/>
                  </w:tcBorders>
                  <w:shd w:fill="FFFFFF"/>
                  <w:tcW w:type="dxa" w:w="17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LA PILA</w:t>
                  </w:r>
                </w:p>
              </w:tc>
              <w:tc>
                <w:tcPr>
                  <w:tcBorders>
                    <w:top w:color="00000A" w:space="0" w:sz="4" w:val="single"/>
                    <w:bottom w:color="00000A" w:space="0" w:sz="4" w:val="single"/>
                    <w:right w:color="00000A" w:space="0" w:sz="4" w:val="single"/>
                  </w:tcBorders>
                  <w:shd w:fill="FFFFFF"/>
                  <w:tcW w:type="dxa" w:w="3803"/>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NEPTALI SANTANA SANTANA</w:t>
                  </w:r>
                </w:p>
              </w:tc>
              <w:tc>
                <w:tcPr>
                  <w:tcBorders>
                    <w:top w:color="00000A" w:space="0" w:sz="4" w:val="single"/>
                    <w:bottom w:color="00000A" w:space="0" w:sz="4" w:val="single"/>
                    <w:right w:color="00000A" w:space="0" w:sz="4" w:val="single"/>
                  </w:tcBorders>
                  <w:shd w:fill="FFFFFF"/>
                  <w:tcW w:type="dxa" w:w="525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094118408</w:t>
                  </w:r>
                </w:p>
                <w:p>
                  <w:pPr>
                    <w:pStyle w:val="style0"/>
                    <w:spacing w:after="0" w:before="0"/>
                  </w:pPr>
                  <w:r>
                    <w:rPr>
                      <w:color w:val="000000"/>
                      <w:sz w:val="15"/>
                      <w:szCs w:val="15"/>
                      <w:rFonts w:ascii="Calibri" w:cs="Calibri" w:eastAsia="Times New Roman" w:hAnsi="Calibri"/>
                      <w:lang w:eastAsia="es-ES"/>
                    </w:rPr>
                    <w:t>2615357</w:t>
                  </w:r>
                </w:p>
              </w:tc>
              <w:tc>
                <w:tcPr>
                  <w:tcBorders>
                    <w:top w:color="00000A" w:space="0" w:sz="4" w:val="single"/>
                    <w:bottom w:color="00000A" w:space="0" w:sz="4" w:val="single"/>
                    <w:right w:color="00000A" w:space="0" w:sz="4" w:val="single"/>
                  </w:tcBorders>
                  <w:shd w:fill="FFFFFF"/>
                  <w:tcW w:type="dxa" w:w="6429"/>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t>1305296673</w:t>
                  </w:r>
                </w:p>
              </w:tc>
              <w:tc>
                <w:tcPr>
                  <w:tcBorders>
                    <w:top w:color="00000A" w:space="0" w:sz="4" w:val="single"/>
                    <w:bottom w:color="00000A" w:space="0" w:sz="4" w:val="single"/>
                    <w:right w:color="00000A" w:space="0" w:sz="4" w:val="single"/>
                  </w:tcBorders>
                  <w:shd w:fill="FFFFFF"/>
                  <w:tcW w:type="dxa" w:w="9002"/>
                  <w:tcMar>
                    <w:top w:type="dxa" w:w="0"/>
                    <w:left w:type="dxa" w:w="70"/>
                    <w:bottom w:type="dxa" w:w="0"/>
                    <w:right w:type="dxa" w:w="70"/>
                  </w:tcMar>
                </w:tcPr>
                <w:p>
                  <w:pPr>
                    <w:pStyle w:val="style0"/>
                    <w:spacing w:after="0" w:before="0"/>
                  </w:pPr>
                  <w:r>
                    <w:rPr>
                      <w:color w:val="000000"/>
                      <w:sz w:val="15"/>
                      <w:szCs w:val="15"/>
                      <w:rFonts w:ascii="Calibri" w:cs="Calibri" w:eastAsia="Times New Roman" w:hAnsi="Calibri"/>
                      <w:lang w:eastAsia="es-ES"/>
                    </w:rPr>
                  </w:r>
                </w:p>
              </w:tc>
            </w:tr>
          </w:tbl>
          <w:p>
            <w:pPr>
              <w:pStyle w:val="style44"/>
              <w:ind w:hanging="0" w:left="405" w:right="0"/>
              <w:spacing w:after="0" w:before="0"/>
            </w:pPr>
            <w:r>
              <w:rPr>
                <w:sz w:val="24"/>
                <w:szCs w:val="24"/>
                <w:rFonts w:ascii="Verdana" w:hAnsi="Verdana"/>
              </w:rPr>
            </w:r>
          </w:p>
          <w:p>
            <w:pPr>
              <w:pStyle w:val="style44"/>
              <w:ind w:hanging="0" w:left="405" w:right="0"/>
              <w:spacing w:after="0" w:before="0"/>
            </w:pPr>
            <w:r>
              <w:rPr>
                <w:sz w:val="24"/>
                <w:szCs w:val="24"/>
                <w:rFonts w:ascii="Verdana" w:hAnsi="Verdana"/>
              </w:rPr>
            </w:r>
          </w:p>
          <w:p>
            <w:pPr>
              <w:pStyle w:val="style0"/>
              <w:jc w:val="center"/>
              <w:ind w:hanging="11" w:left="0" w:right="0"/>
              <w:spacing w:after="0" w:before="0"/>
            </w:pPr>
            <w:r>
              <w:rPr>
                <w:color w:val="000000"/>
                <w:b/>
                <w:bCs/>
                <w:rFonts w:ascii="Arabic Typesetting" w:cs="Arabic Typesetting" w:eastAsia="Times New Roman" w:hAnsi="Arabic Typesetting"/>
                <w:lang w:eastAsia="es-ES"/>
              </w:rPr>
              <w:t>AUTORIDADES DE LOS GOBIERNOS AUTÓNOMOS DESCENTRALIZADOS MUNICIPALES DE LA PROVINCIA DE MANABI</w:t>
            </w:r>
          </w:p>
          <w:p>
            <w:pPr>
              <w:pStyle w:val="style44"/>
              <w:ind w:hanging="0" w:left="405" w:right="0"/>
              <w:spacing w:after="0" w:before="0"/>
            </w:pPr>
            <w:r>
              <w:rPr>
                <w:sz w:val="24"/>
                <w:szCs w:val="24"/>
                <w:rFonts w:ascii="Verdana" w:hAnsi="Verdana"/>
              </w:rPr>
            </w:r>
          </w:p>
          <w:tbl>
            <w:tblPr>
              <w:tblBorders>
                <w:top w:color="00000A" w:space="0" w:sz="8" w:val="single"/>
                <w:left w:color="00000A" w:space="0" w:sz="4" w:val="single"/>
                <w:bottom w:color="00000A" w:space="0" w:sz="4" w:val="single"/>
                <w:right w:color="00000A" w:space="0" w:sz="4" w:val="single"/>
              </w:tblBorders>
              <w:jc w:val="center"/>
            </w:tblPr>
            <w:tblGrid>
              <w:gridCol w:w="977"/>
              <w:gridCol w:w="2698"/>
              <w:gridCol w:w="3412"/>
              <w:gridCol w:w="4320"/>
              <w:gridCol w:w="5397"/>
              <w:gridCol w:w="6935"/>
              <w:gridCol w:w="8880"/>
            </w:tblGrid>
            <w:tr>
              <w:trPr>
                <w:trHeight w:hRule="atLeast" w:val="529"/>
                <w:cantSplit w:val="false"/>
              </w:trPr>
              <w:tc>
                <w:tcPr>
                  <w:tcBorders>
                    <w:top w:color="00000A" w:space="0" w:sz="8" w:val="single"/>
                    <w:left w:color="00000A" w:space="0" w:sz="4" w:val="single"/>
                    <w:bottom w:color="00000A" w:space="0" w:sz="4" w:val="single"/>
                    <w:right w:color="00000A" w:space="0" w:sz="4" w:val="single"/>
                  </w:tcBorders>
                  <w:shd w:fill="C2D69A"/>
                  <w:tcW w:type="dxa" w:w="977"/>
                  <w:tcMar>
                    <w:top w:type="dxa" w:w="0"/>
                    <w:left w:type="dxa" w:w="70"/>
                    <w:bottom w:type="dxa" w:w="0"/>
                    <w:right w:type="dxa" w:w="70"/>
                  </w:tcMar>
                </w:tcPr>
                <w:p>
                  <w:pPr>
                    <w:pStyle w:val="style0"/>
                    <w:jc w:val="center"/>
                    <w:spacing w:after="0" w:before="0"/>
                  </w:pPr>
                  <w:r>
                    <w:rPr>
                      <w:color w:val="000000"/>
                      <w:sz w:val="14"/>
                      <w:b/>
                      <w:szCs w:val="14"/>
                      <w:bCs/>
                      <w:rFonts w:ascii="Calibri" w:cs="Calibri" w:eastAsia="Times New Roman" w:hAnsi="Calibri"/>
                      <w:lang w:eastAsia="es-ES"/>
                    </w:rPr>
                    <w:t>TÍTULO</w:t>
                  </w:r>
                </w:p>
              </w:tc>
              <w:tc>
                <w:tcPr>
                  <w:tcBorders>
                    <w:top w:color="00000A" w:space="0" w:sz="8" w:val="single"/>
                    <w:bottom w:color="00000A" w:space="0" w:sz="4" w:val="single"/>
                    <w:right w:color="00000A" w:space="0" w:sz="4" w:val="single"/>
                  </w:tcBorders>
                  <w:shd w:fill="C2D69A"/>
                  <w:tcW w:type="dxa" w:w="2698"/>
                  <w:tcMar>
                    <w:top w:type="dxa" w:w="0"/>
                    <w:left w:type="dxa" w:w="70"/>
                    <w:bottom w:type="dxa" w:w="0"/>
                    <w:right w:type="dxa" w:w="70"/>
                  </w:tcMar>
                </w:tcPr>
                <w:p>
                  <w:pPr>
                    <w:pStyle w:val="style0"/>
                    <w:jc w:val="center"/>
                    <w:spacing w:after="0" w:before="0"/>
                  </w:pPr>
                  <w:r>
                    <w:rPr>
                      <w:color w:val="000000"/>
                      <w:sz w:val="14"/>
                      <w:b/>
                      <w:szCs w:val="14"/>
                      <w:bCs/>
                      <w:rFonts w:ascii="Calibri" w:cs="Calibri" w:eastAsia="Times New Roman" w:hAnsi="Calibri"/>
                      <w:lang w:eastAsia="es-ES"/>
                    </w:rPr>
                    <w:t>NOMBRES</w:t>
                  </w:r>
                </w:p>
              </w:tc>
              <w:tc>
                <w:tcPr>
                  <w:tcBorders>
                    <w:top w:color="00000A" w:space="0" w:sz="8" w:val="single"/>
                    <w:bottom w:color="00000A" w:space="0" w:sz="4" w:val="single"/>
                    <w:right w:color="00000A" w:space="0" w:sz="4" w:val="single"/>
                  </w:tcBorders>
                  <w:shd w:fill="C2D69A"/>
                  <w:tcW w:type="dxa" w:w="3412"/>
                  <w:tcMar>
                    <w:top w:type="dxa" w:w="0"/>
                    <w:left w:type="dxa" w:w="70"/>
                    <w:bottom w:type="dxa" w:w="0"/>
                    <w:right w:type="dxa" w:w="70"/>
                  </w:tcMar>
                </w:tcPr>
                <w:p>
                  <w:pPr>
                    <w:pStyle w:val="style0"/>
                    <w:jc w:val="center"/>
                    <w:spacing w:after="0" w:before="0"/>
                  </w:pPr>
                  <w:r>
                    <w:rPr>
                      <w:color w:val="000000"/>
                      <w:sz w:val="14"/>
                      <w:b/>
                      <w:szCs w:val="14"/>
                      <w:bCs/>
                      <w:rFonts w:ascii="Calibri" w:cs="Calibri" w:eastAsia="Times New Roman" w:hAnsi="Calibri"/>
                      <w:lang w:eastAsia="es-ES"/>
                    </w:rPr>
                    <w:t>CANTÓN</w:t>
                  </w:r>
                </w:p>
              </w:tc>
              <w:tc>
                <w:tcPr>
                  <w:tcBorders>
                    <w:top w:color="00000A" w:space="0" w:sz="8" w:val="single"/>
                    <w:bottom w:color="00000A" w:space="0" w:sz="4" w:val="single"/>
                    <w:right w:color="00000A" w:space="0" w:sz="4" w:val="single"/>
                  </w:tcBorders>
                  <w:shd w:fill="C2D69A"/>
                  <w:tcW w:type="dxa" w:w="4320"/>
                  <w:tcMar>
                    <w:top w:type="dxa" w:w="0"/>
                    <w:left w:type="dxa" w:w="70"/>
                    <w:bottom w:type="dxa" w:w="0"/>
                    <w:right w:type="dxa" w:w="70"/>
                  </w:tcMar>
                </w:tcPr>
                <w:p>
                  <w:pPr>
                    <w:pStyle w:val="style0"/>
                    <w:jc w:val="center"/>
                    <w:spacing w:after="0" w:before="0"/>
                  </w:pPr>
                  <w:r>
                    <w:rPr>
                      <w:color w:val="000000"/>
                      <w:sz w:val="14"/>
                      <w:b/>
                      <w:szCs w:val="14"/>
                      <w:bCs/>
                      <w:rFonts w:ascii="Calibri" w:cs="Calibri" w:eastAsia="Times New Roman" w:hAnsi="Calibri"/>
                      <w:lang w:eastAsia="es-ES"/>
                    </w:rPr>
                    <w:t>TELÉFONO CELULAR</w:t>
                  </w:r>
                </w:p>
              </w:tc>
              <w:tc>
                <w:tcPr>
                  <w:tcBorders>
                    <w:top w:color="00000A" w:space="0" w:sz="8" w:val="single"/>
                    <w:bottom w:color="00000A" w:space="0" w:sz="4" w:val="single"/>
                    <w:right w:color="00000A" w:space="0" w:sz="4" w:val="single"/>
                  </w:tcBorders>
                  <w:shd w:fill="C2D69A"/>
                  <w:tcW w:type="dxa" w:w="5397"/>
                  <w:tcMar>
                    <w:top w:type="dxa" w:w="0"/>
                    <w:left w:type="dxa" w:w="70"/>
                    <w:bottom w:type="dxa" w:w="0"/>
                    <w:right w:type="dxa" w:w="70"/>
                  </w:tcMar>
                </w:tcPr>
                <w:p>
                  <w:pPr>
                    <w:pStyle w:val="style0"/>
                    <w:jc w:val="center"/>
                    <w:spacing w:after="0" w:before="0"/>
                  </w:pPr>
                  <w:r>
                    <w:rPr>
                      <w:color w:val="000000"/>
                      <w:sz w:val="14"/>
                      <w:b/>
                      <w:szCs w:val="14"/>
                      <w:bCs/>
                      <w:rFonts w:ascii="Calibri" w:cs="Calibri" w:eastAsia="Times New Roman" w:hAnsi="Calibri"/>
                      <w:lang w:eastAsia="es-ES"/>
                    </w:rPr>
                    <w:t xml:space="preserve">TELÉFONO </w:t>
                  </w:r>
                  <w:r>
                    <w:rPr>
                      <w:color w:val="000000"/>
                      <w:sz w:val="13"/>
                      <w:b/>
                      <w:szCs w:val="13"/>
                      <w:bCs/>
                      <w:rFonts w:ascii="Calibri" w:cs="Calibri" w:eastAsia="Times New Roman" w:hAnsi="Calibri"/>
                      <w:lang w:eastAsia="es-ES"/>
                    </w:rPr>
                    <w:t>CONVENCIONAL</w:t>
                  </w:r>
                </w:p>
              </w:tc>
              <w:tc>
                <w:tcPr>
                  <w:tcBorders>
                    <w:top w:color="00000A" w:space="0" w:sz="8" w:val="single"/>
                    <w:bottom w:color="00000A" w:space="0" w:sz="4" w:val="single"/>
                    <w:right w:color="00000A" w:space="0" w:sz="4" w:val="single"/>
                  </w:tcBorders>
                  <w:shd w:fill="C2D69A"/>
                  <w:tcW w:type="dxa" w:w="6935"/>
                  <w:tcMar>
                    <w:top w:type="dxa" w:w="0"/>
                    <w:left w:type="dxa" w:w="70"/>
                    <w:bottom w:type="dxa" w:w="0"/>
                    <w:right w:type="dxa" w:w="70"/>
                  </w:tcMar>
                </w:tcPr>
                <w:p>
                  <w:pPr>
                    <w:pStyle w:val="style0"/>
                    <w:jc w:val="center"/>
                    <w:spacing w:after="0" w:before="0"/>
                  </w:pPr>
                  <w:r>
                    <w:rPr>
                      <w:color w:val="000000"/>
                      <w:sz w:val="14"/>
                      <w:b/>
                      <w:szCs w:val="14"/>
                      <w:bCs/>
                      <w:rFonts w:ascii="Calibri" w:cs="Calibri" w:eastAsia="Times New Roman" w:hAnsi="Calibri"/>
                      <w:lang w:eastAsia="es-ES"/>
                    </w:rPr>
                    <w:t>DIRECCIÓN</w:t>
                  </w:r>
                </w:p>
              </w:tc>
              <w:tc>
                <w:tcPr>
                  <w:tcBorders>
                    <w:top w:color="00000A" w:space="0" w:sz="8" w:val="single"/>
                    <w:left w:color="00000A" w:space="0" w:sz="4" w:val="single"/>
                    <w:bottom w:color="00000A" w:space="0" w:sz="4" w:val="single"/>
                    <w:right w:color="00000A" w:space="0" w:sz="8" w:val="single"/>
                  </w:tcBorders>
                  <w:shd w:fill="C2D69A"/>
                  <w:tcW w:type="dxa" w:w="8880"/>
                  <w:tcMar>
                    <w:top w:type="dxa" w:w="0"/>
                    <w:left w:type="dxa" w:w="70"/>
                    <w:bottom w:type="dxa" w:w="0"/>
                    <w:right w:type="dxa" w:w="70"/>
                  </w:tcMar>
                </w:tcPr>
                <w:p>
                  <w:pPr>
                    <w:pStyle w:val="style0"/>
                    <w:jc w:val="center"/>
                    <w:spacing w:after="0" w:before="0"/>
                  </w:pPr>
                  <w:r>
                    <w:rPr>
                      <w:color w:val="000000"/>
                      <w:sz w:val="14"/>
                      <w:b/>
                      <w:szCs w:val="14"/>
                      <w:bCs/>
                      <w:rFonts w:ascii="Calibri" w:cs="Calibri" w:eastAsia="Times New Roman" w:hAnsi="Calibri"/>
                      <w:lang w:eastAsia="es-ES"/>
                    </w:rPr>
                    <w:t>CORREO ELECTRÓNICO</w:t>
                  </w:r>
                </w:p>
              </w:tc>
            </w:tr>
            <w:tr>
              <w:trPr>
                <w:trHeight w:hRule="atLeast" w:val="529"/>
                <w:cantSplit w:val="false"/>
              </w:trPr>
              <w:tc>
                <w:tcPr>
                  <w:tcBorders>
                    <w:top w:color="00000A" w:space="0" w:sz="4" w:val="single"/>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LICENCIADO</w:t>
                  </w:r>
                </w:p>
              </w:tc>
              <w:tc>
                <w:tcPr>
                  <w:tcBorders>
                    <w:top w:color="00000A" w:space="0" w:sz="4" w:val="single"/>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BYRON ARTURO TOALA RODRIGUEZ</w:t>
                  </w:r>
                </w:p>
              </w:tc>
              <w:tc>
                <w:tcPr>
                  <w:tcBorders>
                    <w:top w:color="00000A" w:space="0" w:sz="4" w:val="single"/>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24 DE MAYO</w:t>
                  </w:r>
                </w:p>
              </w:tc>
              <w:tc>
                <w:tcPr>
                  <w:tcBorders>
                    <w:top w:color="00000A" w:space="0" w:sz="4" w:val="single"/>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080873983</w:t>
                  </w:r>
                </w:p>
              </w:tc>
              <w:tc>
                <w:tcPr>
                  <w:tcBorders>
                    <w:top w:color="00000A" w:space="0" w:sz="4" w:val="single"/>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052-344-125</w:t>
                  </w:r>
                </w:p>
              </w:tc>
              <w:tc>
                <w:tcPr>
                  <w:tcBorders>
                    <w:top w:color="00000A" w:space="0" w:sz="4" w:val="single"/>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Bolivar entre Comercio y Padre Lasso</w:t>
                  </w:r>
                </w:p>
              </w:tc>
              <w:tc>
                <w:tcPr>
                  <w:tcBorders>
                    <w:top w:color="00000A" w:space="0" w:sz="4" w:val="single"/>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34">
                    <w:r>
                      <w:rPr>
                        <w:color w:val="000000"/>
                        <w:sz w:val="13"/>
                        <w:szCs w:val="13"/>
                        <w:rStyle w:val="style27"/>
                        <w:rFonts w:ascii="Calibri" w:cs="Calibri" w:eastAsia="Times New Roman" w:hAnsi="Calibri"/>
                        <w:lang w:eastAsia="es-ES"/>
                      </w:rPr>
                      <w:t>bairontoala@hotmail.com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SEÑOR</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FRANCISCO RAMÓN GONZÁLEZ ÁLAVA</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BOLÍVAR</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091561284</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052-685-120</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Bolívar y Pichincha</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35">
                    <w:r>
                      <w:rPr>
                        <w:color w:val="000000"/>
                        <w:sz w:val="13"/>
                        <w:szCs w:val="13"/>
                        <w:rStyle w:val="style27"/>
                        <w:rFonts w:ascii="Calibri" w:cs="Calibri" w:eastAsia="Times New Roman" w:hAnsi="Calibri"/>
                        <w:lang w:eastAsia="es-ES"/>
                      </w:rPr>
                      <w:t>gobiernomunicipal_cantonbolivar@hotmail.com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DOCTOR</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ITALO IVÁN COLAMARCO VERA </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CHONE</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084930537</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052-361-148</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Bolivar y Colón</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36">
                    <w:r>
                      <w:rPr>
                        <w:color w:val="000000"/>
                        <w:sz w:val="13"/>
                        <w:szCs w:val="13"/>
                        <w:rStyle w:val="style27"/>
                        <w:rFonts w:ascii="Calibri" w:cs="Calibri" w:eastAsia="Times New Roman" w:hAnsi="Calibri"/>
                        <w:lang w:eastAsia="es-ES"/>
                      </w:rPr>
                      <w:t>icolamarco@yahoo.com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SEÑOR</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HUGO BENJAMÍN CRUZ ANDRADE</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EL CARMEN</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099197711</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052-660-861</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Av. Chone y calle Libertad</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37">
                    <w:r>
                      <w:rPr>
                        <w:color w:val="000000"/>
                        <w:sz w:val="13"/>
                        <w:szCs w:val="13"/>
                        <w:rStyle w:val="style27"/>
                        <w:rFonts w:ascii="Calibri" w:cs="Calibri" w:eastAsia="Times New Roman" w:hAnsi="Calibri"/>
                        <w:lang w:eastAsia="es-ES"/>
                      </w:rPr>
                      <w:t>alcaldia@elcarmen.gob.es</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INGENIERO</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JAMINTON ENRIQUE INTRIAGO ALCÍVAR</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FLAVIO ALFARO</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091694079</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 </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Amazonas y Agustin Zambrano</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38">
                    <w:r>
                      <w:rPr>
                        <w:color w:val="000000"/>
                        <w:sz w:val="13"/>
                        <w:szCs w:val="13"/>
                        <w:rStyle w:val="style27"/>
                        <w:rFonts w:ascii="Calibri" w:cs="Calibri" w:eastAsia="Times New Roman" w:hAnsi="Calibri"/>
                        <w:lang w:eastAsia="es-ES"/>
                      </w:rPr>
                      <w:t>jiaecuador@hotmail.com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ZOOTECNISTA</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NEXSAR ALEX CEVALLOS MEDINA </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JAMA</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097831392</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052-410-110</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Av. 20 de Marzo y Pacifico Centeno</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39">
                    <w:r>
                      <w:rPr>
                        <w:color w:val="000000"/>
                        <w:sz w:val="13"/>
                        <w:szCs w:val="13"/>
                        <w:rStyle w:val="style27"/>
                        <w:rFonts w:ascii="Calibri" w:cs="Calibri" w:eastAsia="Times New Roman" w:hAnsi="Calibri"/>
                        <w:lang w:eastAsia="es-ES"/>
                      </w:rPr>
                      <w:t>municipiojama@hotmail.com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DOCTORA</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PATRICIA MONCAYO GARCÍA </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3"/>
                      <w:szCs w:val="13"/>
                      <w:rFonts w:ascii="Calibri" w:cs="Calibri" w:eastAsia="Times New Roman" w:hAnsi="Calibri"/>
                      <w:lang w:eastAsia="es-ES"/>
                    </w:rPr>
                    <w:t>JARAMIJÓ</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085525461</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052-608-217</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San Rafael y 23 de Octubre</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r>
                    <w:rPr>
                      <w:color w:val="000000"/>
                      <w:sz w:val="13"/>
                      <w:szCs w:val="13"/>
                      <w:rFonts w:ascii="Calibri" w:cs="Calibri" w:eastAsia="Times New Roman" w:hAnsi="Calibri"/>
                      <w:lang w:eastAsia="es-ES"/>
                    </w:rPr>
                    <w:t> </w:t>
                  </w:r>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INGENIERO</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JHONNY DARÍO CAÑARTE CASTILLO </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JIPIJAPA</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093994204</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052-600-429</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Sucre y Montalvo</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0">
                    <w:r>
                      <w:rPr>
                        <w:color w:val="000000"/>
                        <w:sz w:val="12"/>
                        <w:szCs w:val="12"/>
                        <w:rStyle w:val="style27"/>
                        <w:rFonts w:ascii="Calibri" w:cs="Calibri" w:eastAsia="Times New Roman" w:hAnsi="Calibri"/>
                        <w:lang w:eastAsia="es-ES"/>
                      </w:rPr>
                      <w:t>alcaldia@municipiojipijapa.gob.ec</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LICENCIADO</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SERGIO GUSTAVO ALCÍVAR SÁNCHEZ</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JUNÍN</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096773572</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052-689-125</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Eloy Alfaro y Coronel García</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1">
                    <w:r>
                      <w:rPr>
                        <w:color w:val="000000"/>
                        <w:sz w:val="13"/>
                        <w:szCs w:val="13"/>
                        <w:rStyle w:val="style27"/>
                        <w:rFonts w:ascii="Calibri" w:cs="Calibri" w:eastAsia="Times New Roman" w:hAnsi="Calibri"/>
                        <w:lang w:eastAsia="es-ES"/>
                      </w:rPr>
                      <w:t>gusi1962@hotmail.com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INGENIERO</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JAIME EDULFO ESTRADA BONILLA</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MANTA</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098690944</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052-611-558</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9 y Av. 4</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2">
                    <w:r>
                      <w:rPr>
                        <w:color w:val="000000"/>
                        <w:sz w:val="13"/>
                        <w:szCs w:val="13"/>
                        <w:rStyle w:val="style27"/>
                        <w:rFonts w:ascii="Calibri" w:cs="Calibri" w:eastAsia="Times New Roman" w:hAnsi="Calibri"/>
                        <w:lang w:eastAsia="es-ES"/>
                      </w:rPr>
                      <w:t>jestrada@manta.gob.ec</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INGENIERO</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WILVER WASHINGTON ARTEAGA PALACIOS</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MONTECRISTI</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096535768</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052-310-052</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Sucre y Anibal San Andrés</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3">
                    <w:r>
                      <w:rPr>
                        <w:color w:val="000000"/>
                        <w:sz w:val="13"/>
                        <w:szCs w:val="13"/>
                        <w:rStyle w:val="style27"/>
                        <w:rFonts w:ascii="Calibri" w:cs="Calibri" w:eastAsia="Times New Roman" w:hAnsi="Calibri"/>
                        <w:lang w:eastAsia="es-ES"/>
                      </w:rPr>
                      <w:t>washingtonarteaga@gmail.com</w:t>
                    </w:r>
                  </w:hyperlink>
                </w:p>
              </w:tc>
            </w:tr>
            <w:tr>
              <w:trPr>
                <w:trHeight w:hRule="atLeast" w:val="529"/>
                <w:cantSplit w:val="false"/>
              </w:trPr>
              <w:tc>
                <w:tcPr>
                  <w:tcBorders>
                    <w:top w:color="00000A" w:space="0" w:sz="4" w:val="single"/>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SEÑOR</w:t>
                  </w:r>
                </w:p>
              </w:tc>
              <w:tc>
                <w:tcPr>
                  <w:tcBorders>
                    <w:top w:color="00000A" w:space="0" w:sz="4" w:val="single"/>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JACINTO BENJAMÍN ZAMORA RIVERA </w:t>
                  </w:r>
                </w:p>
              </w:tc>
              <w:tc>
                <w:tcPr>
                  <w:tcBorders>
                    <w:top w:color="00000A" w:space="0" w:sz="4" w:val="single"/>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OLMEDO</w:t>
                  </w:r>
                </w:p>
              </w:tc>
              <w:tc>
                <w:tcPr>
                  <w:tcBorders>
                    <w:top w:color="00000A" w:space="0" w:sz="4" w:val="single"/>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091842211</w:t>
                  </w:r>
                </w:p>
              </w:tc>
              <w:tc>
                <w:tcPr>
                  <w:tcBorders>
                    <w:top w:color="00000A" w:space="0" w:sz="4" w:val="single"/>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052-334-244</w:t>
                  </w:r>
                </w:p>
              </w:tc>
              <w:tc>
                <w:tcPr>
                  <w:tcBorders>
                    <w:top w:color="00000A" w:space="0" w:sz="4" w:val="single"/>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Piano Paez y San Andres esquina</w:t>
                  </w:r>
                </w:p>
              </w:tc>
              <w:tc>
                <w:tcPr>
                  <w:tcBorders>
                    <w:top w:color="00000A" w:space="0" w:sz="4" w:val="single"/>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4">
                    <w:r>
                      <w:rPr>
                        <w:color w:val="000000"/>
                        <w:sz w:val="13"/>
                        <w:szCs w:val="13"/>
                        <w:rStyle w:val="style27"/>
                        <w:rFonts w:ascii="Calibri" w:cs="Calibri" w:eastAsia="Times New Roman" w:hAnsi="Calibri"/>
                        <w:lang w:eastAsia="es-ES"/>
                      </w:rPr>
                      <w:t>municipiolmedo@hotmail.com</w:t>
                    </w:r>
                  </w:hyperlink>
                </w:p>
              </w:tc>
            </w:tr>
            <w:tr>
              <w:trPr>
                <w:trHeight w:hRule="atLeast" w:val="529"/>
                <w:cantSplit w:val="false"/>
              </w:trPr>
              <w:tc>
                <w:tcPr>
                  <w:tcBorders>
                    <w:top w:color="00000A" w:space="0" w:sz="4" w:val="single"/>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LICENCIADO</w:t>
                  </w:r>
                </w:p>
              </w:tc>
              <w:tc>
                <w:tcPr>
                  <w:tcBorders>
                    <w:top w:color="00000A" w:space="0" w:sz="4" w:val="single"/>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NATAHEL ERASMO MORÁN CEVALLOS </w:t>
                  </w:r>
                </w:p>
              </w:tc>
              <w:tc>
                <w:tcPr>
                  <w:tcBorders>
                    <w:top w:color="00000A" w:space="0" w:sz="4" w:val="single"/>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PAJÁN</w:t>
                  </w:r>
                </w:p>
              </w:tc>
              <w:tc>
                <w:tcPr>
                  <w:tcBorders>
                    <w:top w:color="00000A" w:space="0" w:sz="4" w:val="single"/>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097799876</w:t>
                  </w:r>
                </w:p>
              </w:tc>
              <w:tc>
                <w:tcPr>
                  <w:tcBorders>
                    <w:top w:color="00000A" w:space="0" w:sz="4" w:val="single"/>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052-649-119</w:t>
                  </w:r>
                </w:p>
              </w:tc>
              <w:tc>
                <w:tcPr>
                  <w:tcBorders>
                    <w:top w:color="00000A" w:space="0" w:sz="4" w:val="single"/>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Rocafuerte y 5 de Junio</w:t>
                  </w:r>
                </w:p>
              </w:tc>
              <w:tc>
                <w:tcPr>
                  <w:tcBorders>
                    <w:top w:color="00000A" w:space="0" w:sz="4" w:val="single"/>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5">
                    <w:r>
                      <w:rPr>
                        <w:color w:val="000000"/>
                        <w:sz w:val="13"/>
                        <w:szCs w:val="13"/>
                        <w:rStyle w:val="style27"/>
                        <w:rFonts w:ascii="Calibri" w:cs="Calibri" w:eastAsia="Times New Roman" w:hAnsi="Calibri"/>
                        <w:lang w:eastAsia="es-ES"/>
                      </w:rPr>
                      <w:t>gobiernodepajan@hotmail.com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SEÑOR</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MANUEL ISIDRO PANEZO ROJAS</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2"/>
                      <w:szCs w:val="12"/>
                      <w:rFonts w:ascii="Calibri" w:cs="Calibri" w:eastAsia="Times New Roman" w:hAnsi="Calibri"/>
                      <w:lang w:eastAsia="es-ES"/>
                    </w:rPr>
                    <w:t>PEDERNALES</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093905936</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052-681-025</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Av.Lopez Castillo y Eloy Alfaro</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6">
                    <w:r>
                      <w:rPr>
                        <w:color w:val="000000"/>
                        <w:sz w:val="13"/>
                        <w:szCs w:val="13"/>
                        <w:rStyle w:val="style27"/>
                        <w:rFonts w:ascii="Calibri" w:cs="Calibri" w:eastAsia="Times New Roman" w:hAnsi="Calibri"/>
                        <w:lang w:eastAsia="es-ES"/>
                      </w:rPr>
                      <w:t>mpanezo35@hotmail.com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ABOGADO</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JUAN DOMINGO LÓPEZ RODRÍGUEZ </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2"/>
                      <w:szCs w:val="12"/>
                      <w:rFonts w:ascii="Calibri" w:cs="Calibri" w:eastAsia="Times New Roman" w:hAnsi="Calibri"/>
                      <w:lang w:eastAsia="es-ES"/>
                    </w:rPr>
                    <w:t>PICHINCHA</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098632277</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052-323-222</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Luis Marìa Pinto frente al parque central</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7">
                    <w:r>
                      <w:rPr>
                        <w:color w:val="000000"/>
                        <w:sz w:val="12"/>
                        <w:szCs w:val="12"/>
                        <w:rStyle w:val="style27"/>
                        <w:rFonts w:ascii="Calibri" w:cs="Calibri" w:eastAsia="Times New Roman" w:hAnsi="Calibri"/>
                        <w:lang w:eastAsia="es-ES"/>
                      </w:rPr>
                      <w:t>secretaria@municipiopichincha.gob.ec</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DOCTOR</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HUMBERTO MANABÍ GUILLEM MURILLO</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PORTOVIEJO</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093278579</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052-639-826</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Bolivar entre Olmedo y Morales</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r>
                    <w:rPr>
                      <w:color w:val="000000"/>
                      <w:sz w:val="13"/>
                      <w:szCs w:val="13"/>
                      <w:rFonts w:ascii="Calibri" w:cs="Calibri" w:eastAsia="Times New Roman" w:hAnsi="Calibri"/>
                      <w:lang w:eastAsia="es-ES"/>
                    </w:rPr>
                    <w:t> </w:t>
                  </w:r>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ARQUITECTO</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COLÓN ELOY IZURIETA VÁSCONEZ </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PUERTO LÓPEZ</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080091235</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052-300-102</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Abdon Calderón entre Av. Machalilla y García Moreno</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8">
                    <w:r>
                      <w:rPr>
                        <w:color w:val="000000"/>
                        <w:sz w:val="13"/>
                        <w:szCs w:val="13"/>
                        <w:rStyle w:val="style27"/>
                        <w:rFonts w:ascii="Calibri" w:cs="Calibri" w:eastAsia="Times New Roman" w:hAnsi="Calibri"/>
                        <w:lang w:eastAsia="es-ES"/>
                      </w:rPr>
                      <w:t>alcalde@puertolopez.gov.ec</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INGENIERO</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 xml:space="preserve">ROQUE EMIGDIO RIVADENEIRA MOREIRA </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ROCAFUERTE</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097829713</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052-644-203</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Pichincha entre Bolivar y Rocafuerte</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 </w:t>
                  </w:r>
                </w:p>
              </w:tc>
            </w:tr>
            <w:tr>
              <w:trPr>
                <w:trHeight w:hRule="atLeast" w:val="529"/>
                <w:cantSplit w:val="false"/>
              </w:trPr>
              <w:tc>
                <w:tcPr>
                  <w:tcBorders>
                    <w:top w:color="00000A" w:space="0" w:sz="4" w:val="single"/>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SEÑOR</w:t>
                  </w:r>
                </w:p>
              </w:tc>
              <w:tc>
                <w:tcPr>
                  <w:tcBorders>
                    <w:top w:color="00000A" w:space="0" w:sz="4" w:val="single"/>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HUMBERTO ANTONIO GARCÍA FARINA</w:t>
                  </w:r>
                </w:p>
              </w:tc>
              <w:tc>
                <w:tcPr>
                  <w:tcBorders>
                    <w:top w:color="00000A" w:space="0" w:sz="4" w:val="single"/>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SAN VICENTE</w:t>
                  </w:r>
                </w:p>
              </w:tc>
              <w:tc>
                <w:tcPr>
                  <w:tcBorders>
                    <w:top w:color="00000A" w:space="0" w:sz="4" w:val="single"/>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099177736</w:t>
                  </w:r>
                </w:p>
              </w:tc>
              <w:tc>
                <w:tcPr>
                  <w:tcBorders>
                    <w:top w:color="00000A" w:space="0" w:sz="4" w:val="single"/>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 </w:t>
                  </w:r>
                </w:p>
              </w:tc>
              <w:tc>
                <w:tcPr>
                  <w:tcBorders>
                    <w:top w:color="00000A" w:space="0" w:sz="4" w:val="single"/>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Malecón Leonidas Vega y vía San Isidro</w:t>
                  </w:r>
                </w:p>
              </w:tc>
              <w:tc>
                <w:tcPr>
                  <w:tcBorders>
                    <w:top w:color="00000A" w:space="0" w:sz="4" w:val="single"/>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49">
                    <w:r>
                      <w:rPr>
                        <w:color w:val="000000"/>
                        <w:sz w:val="12"/>
                        <w:szCs w:val="12"/>
                        <w:rStyle w:val="style27"/>
                        <w:rFonts w:ascii="Calibri" w:cs="Calibri" w:eastAsia="Times New Roman" w:hAnsi="Calibri"/>
                        <w:lang w:eastAsia="es-ES"/>
                      </w:rPr>
                      <w:t>humbertogarciafarina@gmail.com</w:t>
                    </w:r>
                  </w:hyperlink>
                </w:p>
              </w:tc>
            </w:tr>
            <w:tr>
              <w:trPr>
                <w:trHeight w:hRule="atLeast" w:val="529"/>
                <w:cantSplit w:val="false"/>
              </w:trPr>
              <w:tc>
                <w:tcPr>
                  <w:tcBorders>
                    <w:top w:color="00000A" w:space="0" w:sz="4" w:val="single"/>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INGENIERO</w:t>
                  </w:r>
                </w:p>
              </w:tc>
              <w:tc>
                <w:tcPr>
                  <w:tcBorders>
                    <w:top w:color="00000A" w:space="0" w:sz="4" w:val="single"/>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RAMÓN FERNANDO CEDEÑO ZAMBRANO</w:t>
                  </w:r>
                </w:p>
              </w:tc>
              <w:tc>
                <w:tcPr>
                  <w:tcBorders>
                    <w:top w:color="00000A" w:space="0" w:sz="4" w:val="single"/>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SANTA ANA</w:t>
                  </w:r>
                </w:p>
              </w:tc>
              <w:tc>
                <w:tcPr>
                  <w:tcBorders>
                    <w:top w:color="00000A" w:space="0" w:sz="4" w:val="single"/>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091477209</w:t>
                  </w:r>
                </w:p>
              </w:tc>
              <w:tc>
                <w:tcPr>
                  <w:tcBorders>
                    <w:top w:color="00000A" w:space="0" w:sz="4" w:val="single"/>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052-640-172   ext. 103</w:t>
                  </w:r>
                </w:p>
              </w:tc>
              <w:tc>
                <w:tcPr>
                  <w:tcBorders>
                    <w:top w:color="00000A" w:space="0" w:sz="4" w:val="single"/>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Sucre y Horacio Hidrovo</w:t>
                  </w:r>
                </w:p>
              </w:tc>
              <w:tc>
                <w:tcPr>
                  <w:tcBorders>
                    <w:top w:color="00000A" w:space="0" w:sz="4" w:val="single"/>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50">
                    <w:r>
                      <w:rPr>
                        <w:color w:val="000000"/>
                        <w:sz w:val="13"/>
                        <w:szCs w:val="13"/>
                        <w:rStyle w:val="style27"/>
                        <w:rFonts w:ascii="Calibri" w:cs="Calibri" w:eastAsia="Times New Roman" w:hAnsi="Calibri"/>
                        <w:lang w:eastAsia="es-ES"/>
                      </w:rPr>
                      <w:t>ferceza@hotmail.com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DOCTOR</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CARLOS GUSTAVO MENDOZA RODRÍGUEZ</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SUCRE</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094774155</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052-692-720</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Bolívar y Ascazubi</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51">
                    <w:r>
                      <w:rPr>
                        <w:color w:val="000000"/>
                        <w:sz w:val="13"/>
                        <w:szCs w:val="13"/>
                        <w:rStyle w:val="style27"/>
                        <w:rFonts w:ascii="Calibri" w:cs="Calibri" w:eastAsia="Times New Roman" w:hAnsi="Calibri"/>
                        <w:lang w:eastAsia="es-ES"/>
                      </w:rPr>
                      <w:t>carlosgustavomendoza@hotmail.com</w:t>
                    </w:r>
                  </w:hyperlink>
                </w:p>
              </w:tc>
            </w:tr>
            <w:tr>
              <w:trPr>
                <w:trHeight w:hRule="atLeast" w:val="529"/>
                <w:cantSplit w:val="false"/>
              </w:trPr>
              <w:tc>
                <w:tcPr>
                  <w:tcBorders>
                    <w:left w:color="00000A" w:space="0" w:sz="4" w:val="single"/>
                    <w:bottom w:color="00000A" w:space="0" w:sz="4" w:val="single"/>
                    <w:right w:color="00000A" w:space="0" w:sz="4" w:val="single"/>
                  </w:tcBorders>
                  <w:shd w:fill="FFFFFF"/>
                  <w:tcW w:type="dxa" w:w="97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SEÑORA</w:t>
                  </w:r>
                </w:p>
              </w:tc>
              <w:tc>
                <w:tcPr>
                  <w:tcBorders>
                    <w:bottom w:color="00000A" w:space="0" w:sz="4" w:val="single"/>
                    <w:right w:color="00000A" w:space="0" w:sz="4" w:val="single"/>
                  </w:tcBorders>
                  <w:shd w:fill="FFFFFF"/>
                  <w:tcW w:type="dxa" w:w="2698"/>
                  <w:tcMar>
                    <w:top w:type="dxa" w:w="0"/>
                    <w:left w:type="dxa" w:w="70"/>
                    <w:bottom w:type="dxa" w:w="0"/>
                    <w:right w:type="dxa" w:w="70"/>
                  </w:tcMar>
                </w:tcPr>
                <w:p>
                  <w:pPr>
                    <w:pStyle w:val="style0"/>
                    <w:spacing w:after="0" w:before="0"/>
                  </w:pPr>
                  <w:r>
                    <w:rPr>
                      <w:color w:val="000000"/>
                      <w:sz w:val="14"/>
                      <w:szCs w:val="14"/>
                      <w:rFonts w:ascii="Calibri" w:cs="Calibri" w:eastAsia="Times New Roman" w:hAnsi="Calibri"/>
                      <w:lang w:eastAsia="es-ES"/>
                    </w:rPr>
                    <w:t>ELBA VIOLETA GONZÁLEZ ÁLAVA</w:t>
                  </w:r>
                </w:p>
              </w:tc>
              <w:tc>
                <w:tcPr>
                  <w:tcBorders>
                    <w:bottom w:color="00000A" w:space="0" w:sz="4" w:val="single"/>
                    <w:right w:color="00000A" w:space="0" w:sz="4" w:val="single"/>
                  </w:tcBorders>
                  <w:shd w:fill="FFFFFF"/>
                  <w:tcW w:type="dxa" w:w="3412"/>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TOSAGUA</w:t>
                  </w:r>
                </w:p>
              </w:tc>
              <w:tc>
                <w:tcPr>
                  <w:tcBorders>
                    <w:bottom w:color="00000A" w:space="0" w:sz="4" w:val="single"/>
                    <w:right w:color="00000A" w:space="0" w:sz="4" w:val="single"/>
                  </w:tcBorders>
                  <w:shd w:fill="FFFFFF"/>
                  <w:tcW w:type="dxa" w:w="4320"/>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096753570</w:t>
                  </w:r>
                </w:p>
              </w:tc>
              <w:tc>
                <w:tcPr>
                  <w:tcBorders>
                    <w:bottom w:color="00000A" w:space="0" w:sz="4" w:val="single"/>
                    <w:right w:color="00000A" w:space="0" w:sz="4" w:val="single"/>
                  </w:tcBorders>
                  <w:shd w:fill="FFFFFF"/>
                  <w:tcW w:type="dxa" w:w="5397"/>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052-330-981</w:t>
                  </w:r>
                </w:p>
              </w:tc>
              <w:tc>
                <w:tcPr>
                  <w:tcBorders>
                    <w:bottom w:color="00000A" w:space="0" w:sz="4" w:val="single"/>
                    <w:right w:color="00000A" w:space="0" w:sz="4" w:val="single"/>
                  </w:tcBorders>
                  <w:shd w:fill="FFFFFF"/>
                  <w:tcW w:type="dxa" w:w="6935"/>
                  <w:tcMar>
                    <w:top w:type="dxa" w:w="0"/>
                    <w:left w:type="dxa" w:w="70"/>
                    <w:bottom w:type="dxa" w:w="0"/>
                    <w:right w:type="dxa" w:w="70"/>
                  </w:tcMar>
                </w:tcPr>
                <w:p>
                  <w:pPr>
                    <w:pStyle w:val="style0"/>
                    <w:jc w:val="center"/>
                    <w:spacing w:after="0" w:before="0"/>
                  </w:pPr>
                  <w:r>
                    <w:rPr>
                      <w:color w:val="000000"/>
                      <w:sz w:val="14"/>
                      <w:szCs w:val="14"/>
                      <w:rFonts w:ascii="Calibri" w:cs="Calibri" w:eastAsia="Times New Roman" w:hAnsi="Calibri"/>
                      <w:lang w:eastAsia="es-ES"/>
                    </w:rPr>
                    <w:t>Calle Bolívar y Ascazubi</w:t>
                  </w:r>
                </w:p>
              </w:tc>
              <w:tc>
                <w:tcPr>
                  <w:tcBorders>
                    <w:bottom w:color="00000A" w:space="0" w:sz="4" w:val="single"/>
                    <w:right w:color="00000A" w:space="0" w:sz="4" w:val="single"/>
                  </w:tcBorders>
                  <w:shd w:fill="FFFFFF"/>
                  <w:tcW w:type="dxa" w:w="8880"/>
                  <w:tcMar>
                    <w:top w:type="dxa" w:w="0"/>
                    <w:left w:type="dxa" w:w="70"/>
                    <w:bottom w:type="dxa" w:w="0"/>
                    <w:right w:type="dxa" w:w="70"/>
                  </w:tcMar>
                </w:tcPr>
                <w:p>
                  <w:pPr>
                    <w:pStyle w:val="style0"/>
                    <w:jc w:val="center"/>
                    <w:spacing w:after="0" w:before="0"/>
                  </w:pPr>
                  <w:hyperlink r:id="rId52">
                    <w:r>
                      <w:rPr>
                        <w:color w:val="000000"/>
                        <w:sz w:val="13"/>
                        <w:szCs w:val="13"/>
                        <w:rStyle w:val="style27"/>
                        <w:rFonts w:ascii="Calibri" w:cs="Calibri" w:eastAsia="Times New Roman" w:hAnsi="Calibri"/>
                        <w:lang w:eastAsia="es-ES"/>
                      </w:rPr>
                      <w:t>elbagonzalezalava@hotmail.com</w:t>
                    </w:r>
                  </w:hyperlink>
                </w:p>
              </w:tc>
            </w:tr>
          </w:tbl>
          <w:p>
            <w:pPr>
              <w:pStyle w:val="style44"/>
              <w:ind w:hanging="0" w:left="405" w:right="0"/>
              <w:spacing w:after="0" w:before="0"/>
            </w:pPr>
            <w:r>
              <w:rPr>
                <w:sz w:val="24"/>
                <w:szCs w:val="24"/>
                <w:rFonts w:ascii="Verdana" w:hAnsi="Verdana"/>
              </w:rPr>
            </w:r>
          </w:p>
          <w:p>
            <w:pPr>
              <w:pStyle w:val="style0"/>
              <w:jc w:val="both"/>
              <w:ind w:hanging="11" w:left="923" w:right="0"/>
              <w:spacing w:after="0" w:before="0"/>
            </w:pPr>
            <w:r>
              <w:rPr>
                <w:sz w:val="24"/>
                <w:szCs w:val="24"/>
                <w:rFonts w:ascii="Arial" w:cs="Arial" w:hAnsi="Arial"/>
              </w:rPr>
            </w:r>
          </w:p>
          <w:p>
            <w:pPr>
              <w:pStyle w:val="style0"/>
              <w:jc w:val="both"/>
              <w:ind w:hanging="11" w:left="0" w:right="0"/>
              <w:spacing w:after="0" w:before="0"/>
            </w:pPr>
            <w:r>
              <w:rPr>
                <w:sz w:val="24"/>
                <w:szCs w:val="24"/>
                <w:rFonts w:ascii="Arial" w:cs="Arial" w:hAnsi="Arial"/>
              </w:rPr>
              <w:t>Estas instancias de participación ciudadana se las realiza con la finalidad de socializar el presupuesto del GPM a nivel parroquial y cantonal. Se elaboran cronogramas de intervención en cada territorio y se los hace conocer a las autoridades locales.</w:t>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ind w:hanging="0" w:left="923" w:right="0"/>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r>
          </w:p>
          <w:p>
            <w:pPr>
              <w:pStyle w:val="style0"/>
              <w:jc w:val="both"/>
              <w:spacing w:after="0" w:before="0"/>
            </w:pPr>
            <w:r>
              <w:rPr>
                <w:sz w:val="24"/>
                <w:szCs w:val="24"/>
                <w:rFonts w:ascii="Arial" w:cs="Arial" w:hAnsi="Arial"/>
                <w:lang w:eastAsia="es-ES"/>
              </w:rPr>
              <w:t>Luego de diseñada la programación se coordina con las autoridades de los GAD’s y se procede a publicar por la prensa escrita la invitación a las Asambleas Parroquiales y Cantonales, así como a los Consejos Consultivos y Mesas de Diálogo y por último a la Convocatoria de la Asamblea Provincial como máxima instancia de participación ciudadana.</w:t>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ind w:hanging="0" w:left="923" w:right="0"/>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r>
          </w:p>
          <w:p>
            <w:pPr>
              <w:pStyle w:val="style0"/>
              <w:jc w:val="both"/>
              <w:spacing w:after="0" w:before="0"/>
            </w:pPr>
            <w:r>
              <w:rPr>
                <w:sz w:val="24"/>
                <w:szCs w:val="24"/>
                <w:rFonts w:ascii="Arial" w:cs="Arial" w:hAnsi="Arial"/>
              </w:rPr>
              <w:t>Se elaboran modelos tipo de: Agenda, Actas para el desarrollo de las Asambleas  territoriales. Se detallan modelos utilizad</w:t>
            </w:r>
          </w:p>
          <w:p>
            <w:pPr>
              <w:pStyle w:val="style0"/>
              <w:ind w:hanging="0" w:left="923" w:right="0"/>
            </w:pPr>
            <w:r>
              <w:rPr>
                <w:sz w:val="24"/>
                <w:szCs w:val="24"/>
                <w:rFonts w:ascii="Arial" w:cs="Arial" w:hAnsi="Arial"/>
              </w:rPr>
            </w:r>
          </w:p>
          <w:p>
            <w:pPr>
              <w:pStyle w:val="style0"/>
              <w:jc w:val="center"/>
            </w:pPr>
            <w:r>
              <w:rPr>
                <w:sz w:val="24"/>
                <w:b/>
                <w:szCs w:val="24"/>
                <w:rFonts w:ascii="Arial" w:cs="Arial" w:hAnsi="Arial"/>
              </w:rPr>
              <w:t>MODELO DE AGENDA</w:t>
            </w:r>
          </w:p>
          <w:p>
            <w:pPr>
              <w:pStyle w:val="style0"/>
              <w:jc w:val="center"/>
            </w:pPr>
            <w:r>
              <w:rPr/>
            </w:r>
          </w:p>
          <w:p>
            <w:pPr>
              <w:pStyle w:val="style0"/>
              <w:jc w:val="center"/>
              <w:ind w:hanging="0" w:left="0" w:right="824"/>
              <w:shd w:fill="FFFFFF"/>
            </w:pPr>
            <w:r>
              <w:rPr>
                <w:sz w:val="36"/>
                <w:b/>
                <w:szCs w:val="36"/>
                <w:rFonts w:ascii="Perpetua" w:cs="Times New Roman" w:eastAsia="Times New Roman" w:hAnsi="Perpetua"/>
              </w:rPr>
              <w:t>ASAMBLEA PARROQUIAL  DE PRESUPUESTO PARTICIPATIVO 2013</w:t>
            </w:r>
          </w:p>
          <w:p>
            <w:pPr>
              <w:pStyle w:val="style0"/>
              <w:jc w:val="center"/>
              <w:shd w:fill="FFFFFF"/>
              <w:spacing w:after="0" w:before="0"/>
            </w:pPr>
            <w:r>
              <w:rPr>
                <w:sz w:val="32"/>
                <w:i/>
                <w:szCs w:val="32"/>
              </w:rPr>
              <w:t xml:space="preserve">PARROQUIA SAN PABLO DE PUEBLO NUEVO </w:t>
            </w:r>
          </w:p>
          <w:p>
            <w:pPr>
              <w:pStyle w:val="style0"/>
              <w:jc w:val="center"/>
              <w:shd w:fill="FFFFFF"/>
              <w:spacing w:after="0" w:before="0"/>
            </w:pPr>
            <w:r>
              <w:rPr>
                <w:sz w:val="32"/>
                <w:i/>
                <w:szCs w:val="32"/>
              </w:rPr>
              <w:t>CANTÓN SANTA ANA</w:t>
            </w:r>
          </w:p>
          <w:p>
            <w:pPr>
              <w:pStyle w:val="style0"/>
              <w:jc w:val="center"/>
              <w:shd w:fill="FFFFFF"/>
              <w:spacing w:after="0" w:before="0"/>
            </w:pPr>
            <w:r>
              <w:rPr>
                <w:sz w:val="36"/>
                <w:b/>
                <w:szCs w:val="36"/>
                <w:rFonts w:ascii="Perpetua" w:cs="Times New Roman" w:eastAsia="Times New Roman" w:hAnsi="Perpetua"/>
              </w:rPr>
            </w:r>
          </w:p>
          <w:p>
            <w:pPr>
              <w:pStyle w:val="style0"/>
              <w:jc w:val="center"/>
              <w:shd w:fill="FFFFFF"/>
              <w:spacing w:after="0" w:before="0"/>
            </w:pPr>
            <w:r>
              <w:rPr>
                <w:sz w:val="40"/>
                <w:u w:val="single"/>
                <w:b/>
                <w:szCs w:val="40"/>
              </w:rPr>
            </w:r>
          </w:p>
          <w:p>
            <w:pPr>
              <w:pStyle w:val="style0"/>
              <w:jc w:val="center"/>
              <w:shd w:fill="FFFFFF"/>
              <w:spacing w:after="0" w:before="0"/>
            </w:pPr>
            <w:r>
              <w:rPr>
                <w:sz w:val="40"/>
                <w:b/>
                <w:szCs w:val="40"/>
                <w:rFonts w:ascii="Perpetua" w:cs="Times New Roman" w:eastAsia="Times New Roman" w:hAnsi="Perpetua"/>
              </w:rPr>
              <w:t>AGENDA</w:t>
            </w:r>
          </w:p>
          <w:p>
            <w:pPr>
              <w:pStyle w:val="style0"/>
              <w:jc w:val="center"/>
              <w:shd w:fill="FFFFFF"/>
              <w:spacing w:after="0" w:before="0"/>
            </w:pPr>
            <w:r>
              <w:rPr>
                <w:sz w:val="40"/>
                <w:u w:val="single"/>
                <w:b/>
                <w:szCs w:val="40"/>
                <w:rFonts w:ascii="Perpetua" w:cs="Times New Roman" w:eastAsia="Times New Roman" w:hAnsi="Perpetua"/>
              </w:rPr>
            </w:r>
          </w:p>
          <w:p>
            <w:pPr>
              <w:pStyle w:val="style0"/>
              <w:numPr>
                <w:ilvl w:val="0"/>
                <w:numId w:val="3"/>
              </w:numPr>
              <w:tabs>
                <w:tab w:leader="none" w:pos="1632" w:val="left"/>
                <w:tab w:leader="none" w:pos="2199" w:val="left"/>
                <w:tab w:leader="none" w:pos="2341" w:val="left"/>
              </w:tabs>
              <w:ind w:hanging="0" w:left="923" w:right="0"/>
            </w:pPr>
            <w:r>
              <w:rPr>
                <w:sz w:val="24"/>
                <w:szCs w:val="24"/>
                <w:rFonts w:ascii="Arial" w:cs="Arial" w:hAnsi="Arial"/>
              </w:rPr>
              <w:t>Registros de Asistentes</w:t>
            </w:r>
          </w:p>
          <w:p>
            <w:pPr>
              <w:pStyle w:val="style0"/>
              <w:numPr>
                <w:ilvl w:val="0"/>
                <w:numId w:val="3"/>
              </w:numPr>
              <w:tabs>
                <w:tab w:leader="none" w:pos="2058" w:val="left"/>
                <w:tab w:leader="none" w:pos="2625" w:val="left"/>
                <w:tab w:leader="none" w:pos="2767" w:val="left"/>
              </w:tabs>
              <w:ind w:hanging="426" w:left="1349" w:right="0"/>
            </w:pPr>
            <w:r>
              <w:rPr>
                <w:sz w:val="24"/>
                <w:szCs w:val="24"/>
                <w:rFonts w:ascii="Arial" w:cs="Arial" w:hAnsi="Arial"/>
              </w:rPr>
              <w:t>Bienvenida a cargo del Sr. Berícimo Jama Santana, Vocal del  Gobierno Parroquial de San Pablo de Pueblo Nuevo del Cantón Santa Ana</w:t>
            </w:r>
          </w:p>
          <w:p>
            <w:pPr>
              <w:pStyle w:val="style0"/>
              <w:numPr>
                <w:ilvl w:val="0"/>
                <w:numId w:val="3"/>
              </w:numPr>
              <w:tabs>
                <w:tab w:leader="none" w:pos="1632" w:val="left"/>
                <w:tab w:leader="none" w:pos="2199" w:val="left"/>
                <w:tab w:leader="none" w:pos="2341" w:val="left"/>
              </w:tabs>
              <w:ind w:hanging="0" w:left="923" w:right="0"/>
            </w:pPr>
            <w:r>
              <w:rPr>
                <w:sz w:val="24"/>
                <w:szCs w:val="24"/>
                <w:rFonts w:ascii="Arial" w:cs="Arial" w:hAnsi="Arial"/>
              </w:rPr>
              <w:t>Presentación del Equipo de Trabajo del GPM.</w:t>
            </w:r>
          </w:p>
          <w:p>
            <w:pPr>
              <w:pStyle w:val="style0"/>
              <w:numPr>
                <w:ilvl w:val="0"/>
                <w:numId w:val="3"/>
              </w:numPr>
              <w:jc w:val="both"/>
              <w:ind w:hanging="426" w:left="1349" w:right="0"/>
            </w:pPr>
            <w:r>
              <w:rPr>
                <w:sz w:val="24"/>
                <w:szCs w:val="24"/>
                <w:rFonts w:ascii="Arial" w:cs="Arial" w:hAnsi="Arial"/>
              </w:rPr>
              <w:t>Breve exposición sobre la Base Legal de Presupuesto Participativo y Participación Ciudadanía y  Metodología del trabajo a cargo de la Ing. Carina Alcívar Pita</w:t>
            </w:r>
          </w:p>
          <w:p>
            <w:pPr>
              <w:pStyle w:val="style0"/>
              <w:numPr>
                <w:ilvl w:val="0"/>
                <w:numId w:val="3"/>
              </w:numPr>
              <w:jc w:val="both"/>
              <w:ind w:hanging="0" w:left="923" w:right="0"/>
            </w:pPr>
            <w:r>
              <w:rPr>
                <w:sz w:val="24"/>
                <w:szCs w:val="24"/>
                <w:rFonts w:ascii="Arial" w:cs="Arial" w:hAnsi="Arial"/>
              </w:rPr>
              <w:t xml:space="preserve">Priorización de Obras por Sistemas </w:t>
            </w:r>
          </w:p>
          <w:p>
            <w:pPr>
              <w:pStyle w:val="style0"/>
              <w:numPr>
                <w:ilvl w:val="0"/>
                <w:numId w:val="3"/>
              </w:numPr>
              <w:ind w:hanging="0" w:left="923" w:right="0"/>
            </w:pPr>
            <w:r>
              <w:rPr>
                <w:sz w:val="24"/>
                <w:szCs w:val="24"/>
                <w:rFonts w:ascii="Arial" w:cs="Arial" w:hAnsi="Arial"/>
              </w:rPr>
              <w:t>Elección Comité De Gestión (Acta de Posesión)</w:t>
            </w:r>
          </w:p>
          <w:p>
            <w:pPr>
              <w:pStyle w:val="style0"/>
              <w:numPr>
                <w:ilvl w:val="0"/>
                <w:numId w:val="3"/>
              </w:numPr>
              <w:ind w:hanging="426" w:left="1349" w:right="0"/>
            </w:pPr>
            <w:r>
              <w:rPr>
                <w:sz w:val="24"/>
                <w:szCs w:val="24"/>
                <w:rFonts w:ascii="Arial" w:cs="Arial" w:hAnsi="Arial"/>
              </w:rPr>
              <w:t>Cierre del Taller mediante la firma del acta de la Asamblea entre la Junta Parroquial y el Comité De Gestión  sobre Priorización de obras.</w:t>
            </w:r>
          </w:p>
          <w:p>
            <w:pPr>
              <w:pStyle w:val="style0"/>
              <w:ind w:hanging="0" w:left="1349" w:right="0"/>
            </w:pPr>
            <w:r>
              <w:rPr>
                <w:sz w:val="24"/>
                <w:szCs w:val="24"/>
                <w:rFonts w:ascii="Arial" w:cs="Arial" w:eastAsia="Times New Roman"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
                <w:bCs/>
                <w:rFonts w:ascii="Arial" w:cs="Arial" w:hAnsi="Arial"/>
              </w:rPr>
              <w:t>MODELO TIPO DE ACTA DE ASAMBLEAS TERRITORIALES</w:t>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r>
              <w:rPr>
                <w:bCs/>
                <w:rFonts w:ascii="Arial" w:cs="Arial" w:hAnsi="Arial"/>
              </w:rPr>
            </w:r>
          </w:p>
          <w:p>
            <w:pPr>
              <w:pStyle w:val="style0"/>
              <w:ind w:hanging="0" w:left="923" w:right="0"/>
            </w:pPr>
            <w:bookmarkStart w:id="51" w:name="_GoBack"/>
            <w:bookmarkStart w:id="52" w:name="_GoBack"/>
            <w:bookmarkEnd w:id="52"/>
            <w:r>
              <w:rPr>
                <w:bCs/>
                <w:rFonts w:ascii="Arial" w:cs="Arial" w:hAnsi="Arial"/>
              </w:rPr>
            </w:r>
          </w:p>
          <w:p>
            <w:pPr>
              <w:pStyle w:val="style0"/>
            </w:pPr>
            <w:r>
              <w:rPr>
                <w:bCs/>
                <w:rFonts w:ascii="Arial" w:cs="Arial" w:hAnsi="Arial"/>
              </w:rPr>
              <w:t>FOTOS DE ASAMBLEAS TERRITORIALES REALIZADAS Y DE POSESIÓN DE LOS MIEMBROS DE LOS COMITÉ DE GESTIÓN PARROQUIALES Y CANTONALES</w:t>
            </w:r>
          </w:p>
          <w:p>
            <w:pPr>
              <w:pStyle w:val="style0"/>
              <w:jc w:val="center"/>
            </w:pPr>
            <w:r>
              <w:rPr>
                <w:color w:val="943634"/>
                <w:sz w:val="32"/>
                <w:b/>
                <w:szCs w:val="32"/>
                <w:rFonts w:ascii="Cambria" w:hAnsi="Cambria"/>
              </w:rPr>
              <w:t>ASAMBLEA PARROQUIA CHARAPOTO</w:t>
              <w:tab/>
            </w:r>
          </w:p>
          <w:p>
            <w:pPr>
              <w:pStyle w:val="style0"/>
              <w:jc w:val="center"/>
            </w:pPr>
            <w:r>
              <w:rPr>
                <w:color w:val="943634"/>
                <w:sz w:val="32"/>
                <w:b/>
                <w:szCs w:val="32"/>
                <w:rFonts w:ascii="Cambria" w:hAnsi="Cambria"/>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jc w:val="center"/>
              <w:tabs>
                <w:tab w:leader="none" w:pos="2865" w:val="left"/>
              </w:tabs>
            </w:pPr>
            <w:r>
              <w:rPr>
                <w:color w:val="943634"/>
                <w:sz w:val="32"/>
                <w:b/>
                <w:szCs w:val="32"/>
                <w:rFonts w:ascii="Cambria" w:hAnsi="Cambria"/>
              </w:rPr>
              <w:t>ASAMBLEA PARROQUIA SAN ISIDRO</w:t>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sz w:val="6"/>
              </w:rPr>
            </w:r>
          </w:p>
          <w:p>
            <w:pPr>
              <w:pStyle w:val="style0"/>
              <w:jc w:val="center"/>
              <w:tabs>
                <w:tab w:leader="none" w:pos="2865" w:val="left"/>
              </w:tabs>
            </w:pPr>
            <w:r>
              <w:rPr>
                <w:color w:val="943634"/>
                <w:sz w:val="32"/>
                <w:b/>
                <w:szCs w:val="32"/>
                <w:rFonts w:ascii="Cambria" w:hAnsi="Cambria"/>
              </w:rPr>
              <w:t>ASAMBLEA PARROQUIA CANOA</w:t>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color w:val="943634"/>
                <w:sz w:val="32"/>
                <w:b/>
                <w:szCs w:val="32"/>
                <w:rFonts w:ascii="Cambria" w:hAnsi="Cambria"/>
              </w:rPr>
              <w:t>ASAMBLEA PARROQUIA ATAHUALPA</w:t>
            </w:r>
          </w:p>
          <w:p>
            <w:pPr>
              <w:pStyle w:val="style0"/>
              <w:jc w:val="center"/>
              <w:tabs>
                <w:tab w:leader="none" w:pos="2865" w:val="left"/>
              </w:tabs>
            </w:pPr>
            <w:r>
              <w:rPr/>
            </w:r>
          </w:p>
          <w:p>
            <w:pPr>
              <w:pStyle w:val="style0"/>
              <w:tabs>
                <w:tab w:leader="none" w:pos="3736" w:val="left"/>
              </w:tabs>
            </w:pPr>
            <w:r>
              <w:rPr/>
              <w:tab/>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r>
          </w:p>
          <w:p>
            <w:pPr>
              <w:pStyle w:val="style0"/>
              <w:jc w:val="center"/>
              <w:tabs>
                <w:tab w:leader="none" w:pos="2865" w:val="left"/>
              </w:tabs>
            </w:pPr>
            <w:r>
              <w:rPr/>
            </w:r>
          </w:p>
          <w:p>
            <w:pPr>
              <w:pStyle w:val="style0"/>
              <w:tabs>
                <w:tab w:leader="none" w:pos="2865" w:val="left"/>
              </w:tabs>
            </w:pPr>
            <w:r>
              <w:rPr/>
            </w:r>
          </w:p>
          <w:p>
            <w:pPr>
              <w:pStyle w:val="style0"/>
              <w:jc w:val="center"/>
              <w:tabs>
                <w:tab w:leader="none" w:pos="2865" w:val="left"/>
              </w:tabs>
            </w:pPr>
            <w:r>
              <w:rPr>
                <w:color w:val="943634"/>
                <w:sz w:val="2"/>
                <w:b/>
                <w:szCs w:val="32"/>
                <w:rFonts w:ascii="Cambria" w:hAnsi="Cambria"/>
              </w:rPr>
            </w:r>
          </w:p>
          <w:p>
            <w:pPr>
              <w:pStyle w:val="style0"/>
              <w:jc w:val="center"/>
              <w:tabs>
                <w:tab w:leader="none" w:pos="2865" w:val="left"/>
              </w:tabs>
            </w:pPr>
            <w:r>
              <w:rPr>
                <w:color w:val="943634"/>
                <w:sz w:val="32"/>
                <w:b/>
                <w:szCs w:val="32"/>
                <w:rFonts w:ascii="Cambria" w:hAnsi="Cambria"/>
              </w:rPr>
              <w:t>ASAMBLEA PARROQUIA COJIMIES</w:t>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r>
          </w:p>
          <w:p>
            <w:pPr>
              <w:pStyle w:val="style0"/>
            </w:pPr>
            <w:r>
              <w:rPr/>
            </w:r>
          </w:p>
          <w:p>
            <w:pPr>
              <w:pStyle w:val="style0"/>
            </w:pPr>
            <w:r>
              <w:rPr/>
            </w:r>
          </w:p>
          <w:p>
            <w:pPr>
              <w:pStyle w:val="style0"/>
            </w:pPr>
            <w:r>
              <w:rPr/>
            </w:r>
          </w:p>
          <w:p>
            <w:pPr>
              <w:pStyle w:val="style0"/>
            </w:pPr>
            <w:r>
              <w:rPr/>
            </w:r>
          </w:p>
          <w:p>
            <w:pPr>
              <w:pStyle w:val="style0"/>
            </w:pPr>
            <w:r>
              <w:rPr/>
            </w:r>
          </w:p>
          <w:p>
            <w:pPr>
              <w:pStyle w:val="style0"/>
              <w:jc w:val="center"/>
              <w:tabs>
                <w:tab w:leader="none" w:pos="2865" w:val="left"/>
              </w:tabs>
            </w:pPr>
            <w:r>
              <w:rPr>
                <w:color w:val="943634"/>
                <w:sz w:val="32"/>
                <w:b/>
                <w:szCs w:val="32"/>
                <w:rFonts w:ascii="Cambria" w:hAnsi="Cambria"/>
              </w:rPr>
              <w:t>ASAMBLEA PARROQUIA WILFRIDO LOOR</w:t>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tabs>
                <w:tab w:leader="none" w:pos="1467" w:val="left"/>
                <w:tab w:leader="none" w:pos="2865" w:val="left"/>
              </w:tabs>
            </w:pPr>
            <w:r>
              <w:rPr>
                <w:color w:val="943634"/>
                <w:sz w:val="32"/>
                <w:b/>
                <w:szCs w:val="32"/>
                <w:rFonts w:ascii="Cambria" w:hAnsi="Cambria"/>
              </w:rPr>
              <w:tab/>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t>ASAMBLEA PARROQUIA CONVENTO</w:t>
            </w:r>
          </w:p>
          <w:p>
            <w:pPr>
              <w:pStyle w:val="style0"/>
              <w:jc w:val="center"/>
              <w:tabs>
                <w:tab w:leader="none" w:pos="2865" w:val="left"/>
              </w:tabs>
            </w:pPr>
            <w:r>
              <w:rPr>
                <w:color w:val="943634"/>
                <w:sz w:val="32"/>
                <w:b/>
                <w:szCs w:val="32"/>
                <w:rFonts w:ascii="Cambria" w:hAnsi="Cambria"/>
              </w:rPr>
            </w:r>
          </w:p>
          <w:p>
            <w:pPr>
              <w:pStyle w:val="style0"/>
              <w:tabs>
                <w:tab w:leader="none" w:pos="2865" w:val="left"/>
                <w:tab w:leader="none" w:pos="3179" w:val="left"/>
              </w:tabs>
            </w:pPr>
            <w:r>
              <w:rPr>
                <w:color w:val="943634"/>
                <w:sz w:val="32"/>
                <w:b/>
                <w:szCs w:val="32"/>
                <w:rFonts w:ascii="Cambria" w:hAnsi="Cambria"/>
              </w:rPr>
              <w:tab/>
              <w:tab/>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2"/>
                <w:b/>
                <w:szCs w:val="32"/>
                <w:rFonts w:ascii="Cambria" w:hAnsi="Cambria"/>
              </w:rPr>
            </w:r>
          </w:p>
          <w:p>
            <w:pPr>
              <w:pStyle w:val="style0"/>
              <w:jc w:val="center"/>
              <w:tabs>
                <w:tab w:leader="none" w:pos="2865" w:val="left"/>
              </w:tabs>
            </w:pPr>
            <w:r>
              <w:rPr>
                <w:color w:val="943634"/>
                <w:sz w:val="12"/>
                <w:b/>
                <w:szCs w:val="32"/>
                <w:rFonts w:ascii="Cambria" w:hAnsi="Cambria"/>
              </w:rPr>
            </w:r>
          </w:p>
          <w:p>
            <w:pPr>
              <w:pStyle w:val="style0"/>
              <w:jc w:val="center"/>
              <w:tabs>
                <w:tab w:leader="none" w:pos="2865" w:val="left"/>
              </w:tabs>
            </w:pPr>
            <w:r>
              <w:rPr>
                <w:color w:val="943634"/>
                <w:sz w:val="32"/>
                <w:b/>
                <w:szCs w:val="32"/>
                <w:rFonts w:ascii="Cambria" w:hAnsi="Cambria"/>
              </w:rPr>
              <w:t>ASAMBLEA PARROQUIA NOVILLO</w:t>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2"/>
                <w:b/>
                <w:szCs w:val="32"/>
                <w:rFonts w:ascii="Cambria" w:hAnsi="Cambria"/>
              </w:rPr>
            </w:r>
          </w:p>
          <w:p>
            <w:pPr>
              <w:pStyle w:val="style0"/>
              <w:jc w:val="center"/>
              <w:tabs>
                <w:tab w:leader="none" w:pos="2865" w:val="left"/>
              </w:tabs>
            </w:pPr>
            <w:r>
              <w:rPr>
                <w:color w:val="943634"/>
                <w:sz w:val="32"/>
                <w:b/>
                <w:szCs w:val="32"/>
                <w:rFonts w:ascii="Cambria" w:hAnsi="Cambria"/>
              </w:rPr>
              <w:t>ASAMBLEA PARROQUIA SAN PEDRO DE SUMA</w:t>
            </w:r>
          </w:p>
          <w:p>
            <w:pPr>
              <w:pStyle w:val="style0"/>
              <w:tabs>
                <w:tab w:leader="none" w:pos="2160" w:val="left"/>
              </w:tabs>
            </w:pPr>
            <w:r>
              <w:rPr/>
            </w:r>
          </w:p>
          <w:p>
            <w:pPr>
              <w:pStyle w:val="style0"/>
              <w:tabs>
                <w:tab w:leader="none" w:pos="2608" w:val="left"/>
                <w:tab w:leader="none" w:pos="2865" w:val="left"/>
              </w:tabs>
            </w:pPr>
            <w:r>
              <w:rPr>
                <w:color w:val="943634"/>
                <w:sz w:val="32"/>
                <w:b/>
                <w:szCs w:val="32"/>
                <w:rFonts w:ascii="Cambria" w:hAnsi="Cambria"/>
              </w:rPr>
              <w:tab/>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t>ASAMBLEA PARROQUIA EL RICAURTE</w:t>
            </w:r>
          </w:p>
          <w:p>
            <w:pPr>
              <w:pStyle w:val="style0"/>
              <w:tabs>
                <w:tab w:leader="none" w:pos="2160" w:val="left"/>
              </w:tabs>
            </w:pPr>
            <w:r>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tabs>
                <w:tab w:leader="none" w:pos="2865" w:val="left"/>
              </w:tabs>
            </w:pPr>
            <w:r>
              <w:rPr>
                <w:color w:val="943634"/>
                <w:sz w:val="2"/>
                <w:b/>
                <w:szCs w:val="32"/>
                <w:rFonts w:ascii="Cambria" w:hAnsi="Cambria"/>
              </w:rPr>
            </w:r>
          </w:p>
          <w:p>
            <w:pPr>
              <w:pStyle w:val="style0"/>
              <w:jc w:val="center"/>
              <w:tabs>
                <w:tab w:leader="none" w:pos="2865" w:val="left"/>
              </w:tabs>
            </w:pPr>
            <w:r>
              <w:rPr>
                <w:color w:val="943634"/>
                <w:sz w:val="2"/>
                <w:b/>
                <w:szCs w:val="32"/>
                <w:rFonts w:ascii="Cambria" w:hAnsi="Cambria"/>
              </w:rPr>
            </w:r>
          </w:p>
          <w:p>
            <w:pPr>
              <w:pStyle w:val="style0"/>
              <w:jc w:val="center"/>
              <w:tabs>
                <w:tab w:leader="none" w:pos="2865" w:val="left"/>
              </w:tabs>
            </w:pPr>
            <w:r>
              <w:rPr>
                <w:color w:val="943634"/>
                <w:sz w:val="32"/>
                <w:b/>
                <w:szCs w:val="32"/>
                <w:rFonts w:ascii="Cambria" w:hAnsi="Cambria"/>
              </w:rPr>
              <w:t>ASAMBLEA PARROQUIA ZAPALLO</w:t>
            </w:r>
          </w:p>
          <w:p>
            <w:pPr>
              <w:pStyle w:val="style0"/>
              <w:jc w:val="center"/>
              <w:tabs>
                <w:tab w:leader="none" w:pos="2865" w:val="left"/>
              </w:tabs>
            </w:pPr>
            <w:r>
              <w:rPr>
                <w:color w:val="943634"/>
                <w:sz w:val="32"/>
                <w:b/>
                <w:szCs w:val="32"/>
                <w:rFonts w:ascii="Cambria" w:hAnsi="Cambria"/>
              </w:rPr>
            </w:r>
          </w:p>
          <w:p>
            <w:pPr>
              <w:pStyle w:val="style0"/>
            </w:pPr>
            <w:r>
              <w:rPr>
                <w:sz w:val="32"/>
                <w:szCs w:val="32"/>
                <w:rFonts w:ascii="Cambria" w:hAnsi="Cambria"/>
              </w:rPr>
            </w:r>
          </w:p>
          <w:p>
            <w:pPr>
              <w:pStyle w:val="style0"/>
            </w:pPr>
            <w:r>
              <w:rPr>
                <w:sz w:val="32"/>
                <w:szCs w:val="32"/>
                <w:rFonts w:ascii="Cambria" w:hAnsi="Cambria"/>
              </w:rPr>
            </w:r>
          </w:p>
          <w:p>
            <w:pPr>
              <w:pStyle w:val="style0"/>
            </w:pPr>
            <w:r>
              <w:rPr>
                <w:sz w:val="32"/>
                <w:szCs w:val="32"/>
                <w:rFonts w:ascii="Cambria" w:hAnsi="Cambria"/>
              </w:rPr>
            </w:r>
          </w:p>
          <w:p>
            <w:pPr>
              <w:pStyle w:val="style0"/>
            </w:pPr>
            <w:r>
              <w:rPr>
                <w:sz w:val="32"/>
                <w:szCs w:val="32"/>
                <w:rFonts w:ascii="Cambria" w:hAnsi="Cambria"/>
              </w:rPr>
            </w:r>
          </w:p>
          <w:p>
            <w:pPr>
              <w:pStyle w:val="style0"/>
              <w:jc w:val="center"/>
              <w:tabs>
                <w:tab w:leader="none" w:pos="2865" w:val="left"/>
              </w:tabs>
            </w:pPr>
            <w:r>
              <w:rPr>
                <w:color w:val="943634"/>
                <w:sz w:val="16"/>
                <w:b/>
                <w:szCs w:val="32"/>
                <w:rFonts w:ascii="Cambria" w:hAnsi="Cambria"/>
              </w:rPr>
            </w:r>
          </w:p>
          <w:p>
            <w:pPr>
              <w:pStyle w:val="style0"/>
              <w:jc w:val="center"/>
              <w:tabs>
                <w:tab w:leader="none" w:pos="2865" w:val="left"/>
              </w:tabs>
            </w:pPr>
            <w:r>
              <w:rPr>
                <w:color w:val="943634"/>
                <w:sz w:val="32"/>
                <w:b/>
                <w:szCs w:val="32"/>
                <w:rFonts w:ascii="Cambria" w:hAnsi="Cambria"/>
              </w:rPr>
              <w:t>ASAMBLEA PARROQUIA ELOY ALFARO</w:t>
            </w:r>
          </w:p>
          <w:p>
            <w:pPr>
              <w:pStyle w:val="style0"/>
              <w:tabs>
                <w:tab w:leader="none" w:pos="1304" w:val="left"/>
              </w:tabs>
            </w:pPr>
            <w:r>
              <w:rPr>
                <w:sz w:val="32"/>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tabs>
                <w:tab w:leader="none" w:pos="2865" w:val="left"/>
              </w:tabs>
            </w:pPr>
            <w:r>
              <w:rPr>
                <w:color w:val="943634"/>
                <w:sz w:val="32"/>
                <w:b/>
                <w:szCs w:val="32"/>
                <w:rFonts w:ascii="Cambria" w:hAnsi="Cambria"/>
              </w:rPr>
            </w:r>
          </w:p>
          <w:p>
            <w:pPr>
              <w:pStyle w:val="style0"/>
              <w:tabs>
                <w:tab w:leader="none" w:pos="2865" w:val="left"/>
              </w:tabs>
            </w:pPr>
            <w:r>
              <w:rPr>
                <w:color w:val="943634"/>
                <w:sz w:val="32"/>
                <w:b/>
                <w:szCs w:val="32"/>
                <w:rFonts w:ascii="Cambria" w:hAnsi="Cambria"/>
              </w:rPr>
            </w:r>
          </w:p>
          <w:p>
            <w:pPr>
              <w:pStyle w:val="style0"/>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t>ASAMBLEA PARROQUIA EL ANEGADO</w:t>
            </w:r>
          </w:p>
          <w:p>
            <w:pPr>
              <w:pStyle w:val="style0"/>
              <w:tabs>
                <w:tab w:leader="none" w:pos="1304" w:val="left"/>
              </w:tabs>
            </w:pPr>
            <w:r>
              <w:rPr>
                <w:sz w:val="32"/>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t>ASAMBLEA PARROQUIA LA AMÉRICA</w:t>
            </w:r>
          </w:p>
          <w:p>
            <w:pPr>
              <w:pStyle w:val="style0"/>
              <w:tabs>
                <w:tab w:leader="none" w:pos="2385" w:val="left"/>
              </w:tabs>
            </w:pPr>
            <w:r>
              <w:rPr>
                <w:sz w:val="32"/>
                <w:szCs w:val="32"/>
                <w:rFonts w:ascii="Cambria" w:hAnsi="Cambria"/>
              </w:rPr>
            </w:r>
          </w:p>
          <w:p>
            <w:pPr>
              <w:pStyle w:val="style0"/>
            </w:pPr>
            <w:r>
              <w:rPr>
                <w:sz w:val="32"/>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t>ASAMBLEA PARROQUIA MEMBRILLO</w:t>
            </w:r>
          </w:p>
          <w:p>
            <w:pPr>
              <w:pStyle w:val="style0"/>
              <w:tabs>
                <w:tab w:leader="none" w:pos="2385" w:val="left"/>
              </w:tabs>
            </w:pPr>
            <w:r>
              <w:rPr>
                <w:sz w:val="32"/>
                <w:szCs w:val="32"/>
                <w:rFonts w:ascii="Cambria" w:hAnsi="Cambria"/>
              </w:rPr>
            </w:r>
          </w:p>
          <w:p>
            <w:pPr>
              <w:pStyle w:val="style0"/>
            </w:pPr>
            <w:r>
              <w:rPr>
                <w:sz w:val="32"/>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t>ASAMBLEA PARROQUIA NOBOA</w:t>
            </w:r>
          </w:p>
          <w:p>
            <w:pPr>
              <w:pStyle w:val="style0"/>
              <w:tabs>
                <w:tab w:leader="none" w:pos="2385" w:val="left"/>
              </w:tabs>
            </w:pPr>
            <w:r>
              <w:rPr>
                <w:sz w:val="32"/>
                <w:szCs w:val="32"/>
                <w:rFonts w:ascii="Cambria" w:hAnsi="Cambria"/>
              </w:rPr>
            </w:r>
          </w:p>
          <w:p>
            <w:pPr>
              <w:pStyle w:val="style0"/>
            </w:pPr>
            <w:r>
              <w:rPr>
                <w:sz w:val="32"/>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t xml:space="preserve">ASAMBLEA PARROQUIA SIXTO DURÁN BALLEN </w:t>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jc w:val="center"/>
              <w:tabs>
                <w:tab w:leader="none" w:pos="2865" w:val="left"/>
              </w:tabs>
            </w:pPr>
            <w:r>
              <w:rPr>
                <w:color w:val="943634"/>
                <w:sz w:val="32"/>
                <w:b/>
                <w:szCs w:val="32"/>
                <w:rFonts w:ascii="Cambria" w:hAnsi="Cambria"/>
              </w:rPr>
            </w:r>
          </w:p>
          <w:p>
            <w:pPr>
              <w:pStyle w:val="style0"/>
              <w:tabs>
                <w:tab w:leader="none" w:pos="2865" w:val="left"/>
                <w:tab w:leader="none" w:pos="3720" w:val="left"/>
              </w:tabs>
            </w:pPr>
            <w:r>
              <w:rPr>
                <w:color w:val="943634"/>
                <w:sz w:val="32"/>
                <w:b/>
                <w:szCs w:val="32"/>
                <w:rFonts w:ascii="Cambria" w:hAnsi="Cambria"/>
              </w:rPr>
            </w:r>
          </w:p>
        </w:tc>
      </w:tr>
      <w:tr>
        <w:trPr>
          <w:trHeight w:hRule="atLeast" w:val="617"/>
          <w:cantSplit w:val="false"/>
        </w:trPr>
        <w:tc>
          <w:tcPr>
            <w:tcBorders/>
            <w:shd w:fill="FFFFFF"/>
            <w:tcW w:type="dxa" w:w="9073"/>
            <w:tcMar>
              <w:top w:type="dxa" w:w="0"/>
              <w:left w:type="dxa" w:w="70"/>
              <w:bottom w:type="dxa" w:w="0"/>
              <w:right w:type="dxa" w:w="70"/>
            </w:tcMar>
          </w:tcPr>
          <w:p>
            <w:pPr>
              <w:pStyle w:val="style0"/>
              <w:jc w:val="both"/>
              <w:spacing w:after="0" w:before="0"/>
            </w:pPr>
            <w:r>
              <w:rPr>
                <w:sz w:val="2"/>
                <w:b/>
                <w:szCs w:val="24"/>
                <w:rFonts w:ascii="Arial" w:cs="Arial" w:eastAsia="Times New Roman" w:hAnsi="Arial"/>
                <w:lang w:eastAsia="es-ES"/>
              </w:rPr>
            </w:r>
          </w:p>
          <w:p>
            <w:pPr>
              <w:pStyle w:val="style2"/>
              <w:numPr>
                <w:ilvl w:val="1"/>
                <w:numId w:val="37"/>
              </w:numPr>
            </w:pPr>
            <w:bookmarkStart w:id="53" w:name="_Toc365557150"/>
            <w:bookmarkEnd w:id="53"/>
            <w:r>
              <w:rPr/>
              <w:t>Nivel de representatividad: número de personas, grupo a los que pertenecen, interculturalidad, género, discapacidad y etáreo</w:t>
            </w:r>
          </w:p>
          <w:p>
            <w:pPr>
              <w:pStyle w:val="style0"/>
              <w:jc w:val="both"/>
              <w:ind w:hanging="0" w:left="0" w:right="187"/>
              <w:spacing w:after="0" w:before="0"/>
            </w:pPr>
            <w:r>
              <w:rPr>
                <w:sz w:val="8"/>
                <w:b/>
                <w:szCs w:val="24"/>
                <w:rFonts w:ascii="Arial" w:cs="Arial" w:eastAsia="Times New Roman" w:hAnsi="Arial"/>
                <w:lang w:eastAsia="es-ES"/>
              </w:rPr>
            </w:r>
          </w:p>
          <w:p>
            <w:pPr>
              <w:pStyle w:val="style0"/>
              <w:jc w:val="both"/>
              <w:ind w:hanging="0" w:left="923" w:right="0"/>
              <w:spacing w:after="0" w:before="0"/>
            </w:pPr>
            <w:r>
              <w:rPr>
                <w:sz w:val="24"/>
                <w:b/>
                <w:szCs w:val="24"/>
                <w:bCs/>
                <w:rFonts w:ascii="Franklin Gothic Book" w:hAnsi="Franklin Gothic Book"/>
                <w:lang w:val="es-EC"/>
              </w:rPr>
            </w:r>
          </w:p>
          <w:p>
            <w:pPr>
              <w:pStyle w:val="style0"/>
              <w:jc w:val="both"/>
              <w:spacing w:after="0" w:before="0"/>
            </w:pPr>
            <w:r>
              <w:rPr>
                <w:sz w:val="24"/>
                <w:b/>
                <w:szCs w:val="24"/>
                <w:bCs/>
                <w:rFonts w:ascii="Franklin Gothic Book" w:hAnsi="Franklin Gothic Book"/>
                <w:lang w:val="es-EC"/>
              </w:rPr>
              <w:t>NORMAS PROVINCIALES Y CANTONALES RELACIONADAS CON EL PRESUPUESTO PARTICIPATIVO Y CONCERTADO QUE SE APLICAN EN EL GPM PARA EL PRESUPUESTO PARTICIPATIVO Y LA PARTICIPACIÒN CIUDADANA.</w:t>
            </w:r>
          </w:p>
          <w:p>
            <w:pPr>
              <w:pStyle w:val="style44"/>
              <w:ind w:hanging="0" w:left="782" w:right="0"/>
              <w:spacing w:after="0" w:before="0"/>
            </w:pPr>
            <w:r>
              <w:rPr>
                <w:sz w:val="24"/>
                <w:b/>
                <w:szCs w:val="24"/>
                <w:bCs/>
                <w:rFonts w:ascii="Franklin Gothic Book" w:hAnsi="Franklin Gothic Book"/>
              </w:rPr>
            </w:r>
          </w:p>
          <w:p>
            <w:pPr>
              <w:pStyle w:val="style0"/>
              <w:jc w:val="both"/>
              <w:spacing w:after="0" w:before="0"/>
            </w:pPr>
            <w:r>
              <w:rPr>
                <w:sz w:val="24"/>
                <w:szCs w:val="24"/>
                <w:bCs/>
                <w:rFonts w:ascii="Arial" w:cs="Arial" w:hAnsi="Arial"/>
              </w:rPr>
              <w:t xml:space="preserve">El Gobierno Provincial de Manabí  cuenta con una </w:t>
            </w:r>
            <w:r>
              <w:rPr>
                <w:sz w:val="24"/>
                <w:szCs w:val="24"/>
                <w:bCs/>
                <w:rFonts w:ascii="Arial" w:cs="Arial" w:hAnsi="Arial"/>
                <w:lang w:val="es-EC"/>
              </w:rPr>
              <w:t>Ordenanza de Presupuesto y Participación Ciudadana,  misma que es aplicada según sus articulados siguientes:</w:t>
            </w:r>
          </w:p>
          <w:p>
            <w:pPr>
              <w:pStyle w:val="style44"/>
              <w:ind w:hanging="0" w:left="782" w:right="0"/>
              <w:spacing w:after="0" w:before="0"/>
            </w:pPr>
            <w:r>
              <w:rPr>
                <w:sz w:val="24"/>
                <w:szCs w:val="24"/>
                <w:rFonts w:ascii="Arial" w:cs="Arial" w:hAnsi="Arial"/>
              </w:rPr>
            </w:r>
          </w:p>
          <w:p>
            <w:pPr>
              <w:pStyle w:val="style0"/>
              <w:jc w:val="both"/>
              <w:spacing w:after="0" w:before="0"/>
            </w:pPr>
            <w:r>
              <w:rPr>
                <w:sz w:val="24"/>
                <w:b/>
                <w:szCs w:val="24"/>
                <w:rFonts w:ascii="Arial" w:cs="Arial" w:hAnsi="Arial"/>
              </w:rPr>
              <w:t>Art 1.-</w:t>
            </w:r>
            <w:r>
              <w:rPr>
                <w:sz w:val="24"/>
                <w:szCs w:val="24"/>
                <w:rFonts w:ascii="Arial" w:cs="Arial" w:hAnsi="Arial"/>
              </w:rPr>
              <w:t xml:space="preserve"> Para promover e impulsar la participación ciudadana en los diferentes niveles de gobierno y ejecutar la obra pública…., asígnese como presupuesto participativo y concertado del Gobierno Provincial de Manabí…., el equivalente al 70% de las transferencias recibidas…., estimadas por el director financiero del Gobierno Provincial de Manabí, según los parámetros determinados en los arts. 198 y 237 del COOTAD. </w:t>
            </w:r>
          </w:p>
          <w:p>
            <w:pPr>
              <w:pStyle w:val="style44"/>
              <w:jc w:val="both"/>
              <w:ind w:hanging="0" w:left="782" w:right="0"/>
              <w:spacing w:after="0" w:before="0"/>
            </w:pPr>
            <w:r>
              <w:rPr>
                <w:sz w:val="24"/>
                <w:b/>
                <w:szCs w:val="24"/>
                <w:rFonts w:ascii="Arial" w:cs="Arial" w:hAnsi="Arial"/>
              </w:rPr>
            </w:r>
          </w:p>
          <w:p>
            <w:pPr>
              <w:pStyle w:val="style0"/>
              <w:jc w:val="both"/>
              <w:spacing w:after="0" w:before="0"/>
            </w:pPr>
            <w:r>
              <w:rPr>
                <w:sz w:val="24"/>
                <w:b/>
                <w:szCs w:val="24"/>
                <w:rFonts w:ascii="Arial" w:cs="Arial" w:hAnsi="Arial"/>
              </w:rPr>
              <w:t>Art. 2.-</w:t>
            </w:r>
            <w:r>
              <w:rPr>
                <w:sz w:val="24"/>
                <w:szCs w:val="24"/>
                <w:rFonts w:ascii="Arial" w:cs="Arial" w:hAnsi="Arial"/>
              </w:rPr>
              <w:t xml:space="preserve"> Del fondo total previsto como presupuesto participativo y concertado,… asígnese hasta el 50% para la Participación Ciudadana en asambleas parroquiales y cantonales, hasta el 35% para la concertación presupuestal…. y mínimo el 15% según los índices de equidad territorial y competitiva, ….</w:t>
            </w:r>
          </w:p>
          <w:p>
            <w:pPr>
              <w:pStyle w:val="style0"/>
              <w:jc w:val="both"/>
              <w:spacing w:after="0" w:before="0"/>
            </w:pPr>
            <w:r>
              <w:rPr>
                <w:sz w:val="24"/>
                <w:szCs w:val="24"/>
                <w:rFonts w:ascii="Arial" w:cs="Arial" w:hAnsi="Arial"/>
              </w:rPr>
            </w:r>
          </w:p>
          <w:p>
            <w:pPr>
              <w:pStyle w:val="style44"/>
              <w:jc w:val="both"/>
              <w:ind w:hanging="0" w:left="782" w:right="0"/>
              <w:spacing w:after="0" w:before="0"/>
            </w:pPr>
            <w:r>
              <w:rPr/>
            </w:r>
          </w:p>
          <w:p>
            <w:pPr>
              <w:pStyle w:val="style44"/>
              <w:jc w:val="both"/>
              <w:ind w:hanging="0" w:left="782" w:right="0"/>
              <w:spacing w:after="0" w:before="0"/>
            </w:pPr>
            <w:r>
              <w:rPr>
                <w:sz w:val="24"/>
                <w:szCs w:val="24"/>
                <w:rFonts w:ascii="Franklin Gothic Book" w:hAnsi="Franklin Gothic Book"/>
              </w:rPr>
            </w:r>
          </w:p>
          <w:p>
            <w:pPr>
              <w:pStyle w:val="style44"/>
              <w:jc w:val="both"/>
              <w:ind w:hanging="0" w:left="782" w:right="0"/>
              <w:spacing w:after="0" w:before="0"/>
            </w:pPr>
            <w:r>
              <w:rPr>
                <w:sz w:val="24"/>
                <w:szCs w:val="24"/>
                <w:rFonts w:ascii="Franklin Gothic Book" w:hAnsi="Franklin Gothic Book"/>
              </w:rPr>
            </w:r>
          </w:p>
          <w:p>
            <w:pPr>
              <w:pStyle w:val="style44"/>
              <w:jc w:val="both"/>
              <w:ind w:hanging="0" w:left="782" w:right="0"/>
              <w:spacing w:after="0" w:before="0"/>
            </w:pPr>
            <w:r>
              <w:rPr>
                <w:sz w:val="24"/>
                <w:szCs w:val="24"/>
                <w:rFonts w:ascii="Franklin Gothic Book" w:hAnsi="Franklin Gothic Book"/>
              </w:rPr>
            </w:r>
          </w:p>
          <w:p>
            <w:pPr>
              <w:pStyle w:val="style44"/>
              <w:jc w:val="both"/>
              <w:ind w:hanging="0" w:left="782" w:right="0"/>
              <w:spacing w:after="0" w:before="0"/>
            </w:pPr>
            <w:r>
              <w:rPr>
                <w:sz w:val="24"/>
                <w:b/>
                <w:szCs w:val="24"/>
                <w:rFonts w:ascii="Franklin Gothic Book" w:hAnsi="Franklin Gothic Book"/>
              </w:rPr>
            </w:r>
          </w:p>
          <w:p>
            <w:pPr>
              <w:pStyle w:val="style44"/>
              <w:jc w:val="both"/>
              <w:ind w:hanging="0" w:left="782" w:right="0"/>
              <w:spacing w:after="0" w:before="0"/>
            </w:pPr>
            <w:r>
              <w:rPr>
                <w:sz w:val="24"/>
                <w:b/>
                <w:szCs w:val="24"/>
                <w:rFonts w:ascii="Franklin Gothic Book" w:hAnsi="Franklin Gothic Book"/>
              </w:rPr>
            </w:r>
          </w:p>
          <w:p>
            <w:pPr>
              <w:pStyle w:val="style44"/>
              <w:jc w:val="both"/>
              <w:ind w:hanging="0" w:left="782" w:right="0"/>
              <w:spacing w:after="0" w:before="0"/>
            </w:pPr>
            <w:r>
              <w:rPr>
                <w:sz w:val="24"/>
                <w:b/>
                <w:szCs w:val="24"/>
                <w:rFonts w:ascii="Franklin Gothic Book" w:hAnsi="Franklin Gothic Book"/>
              </w:rPr>
            </w:r>
          </w:p>
          <w:p>
            <w:pPr>
              <w:pStyle w:val="style0"/>
              <w:jc w:val="both"/>
              <w:ind w:hanging="0" w:left="782" w:right="0"/>
              <w:spacing w:after="0" w:before="0"/>
            </w:pPr>
            <w:r>
              <w:rPr>
                <w:sz w:val="24"/>
                <w:b/>
                <w:szCs w:val="24"/>
                <w:rFonts w:ascii="Franklin Gothic Book" w:hAnsi="Franklin Gothic Book"/>
              </w:rPr>
            </w:r>
          </w:p>
          <w:p>
            <w:pPr>
              <w:pStyle w:val="style44"/>
              <w:jc w:val="both"/>
              <w:ind w:hanging="0" w:left="782" w:right="0"/>
              <w:spacing w:after="0" w:before="0"/>
            </w:pPr>
            <w:r>
              <w:rPr>
                <w:sz w:val="24"/>
                <w:b/>
                <w:szCs w:val="24"/>
                <w:rFonts w:ascii="Franklin Gothic Book" w:hAnsi="Franklin Gothic Book"/>
              </w:rPr>
            </w:r>
          </w:p>
          <w:p>
            <w:pPr>
              <w:pStyle w:val="style0"/>
              <w:jc w:val="both"/>
              <w:ind w:hanging="0" w:left="782" w:right="0"/>
              <w:spacing w:after="0" w:before="0"/>
            </w:pPr>
            <w:r>
              <w:rPr>
                <w:sz w:val="24"/>
                <w:b/>
                <w:szCs w:val="24"/>
                <w:rFonts w:ascii="Franklin Gothic Book" w:hAnsi="Franklin Gothic Book"/>
              </w:rPr>
            </w:r>
          </w:p>
          <w:p>
            <w:pPr>
              <w:pStyle w:val="style44"/>
              <w:jc w:val="both"/>
              <w:ind w:hanging="0" w:left="782" w:right="0"/>
              <w:spacing w:after="0" w:before="0"/>
            </w:pPr>
            <w:r>
              <w:rPr>
                <w:sz w:val="24"/>
                <w:b/>
                <w:szCs w:val="24"/>
                <w:rFonts w:ascii="Franklin Gothic Book" w:hAnsi="Franklin Gothic Book"/>
              </w:rPr>
            </w:r>
          </w:p>
          <w:p>
            <w:pPr>
              <w:pStyle w:val="style0"/>
              <w:jc w:val="both"/>
              <w:spacing w:after="0" w:before="0"/>
            </w:pPr>
            <w:r>
              <w:rPr>
                <w:sz w:val="24"/>
                <w:b/>
                <w:szCs w:val="24"/>
                <w:rFonts w:ascii="Franklin Gothic Book" w:hAnsi="Franklin Gothic Book"/>
              </w:rPr>
            </w:r>
          </w:p>
          <w:p>
            <w:pPr>
              <w:pStyle w:val="style0"/>
              <w:jc w:val="both"/>
              <w:spacing w:after="0" w:before="0"/>
            </w:pPr>
            <w:r>
              <w:rPr/>
            </w:r>
            <w:r>
              <w:rPr>
                <w:sz w:val="24"/>
                <w:b/>
                <w:szCs w:val="24"/>
                <w:rFonts w:ascii="Arial" w:cs="Arial" w:hAnsi="Arial"/>
              </w:rPr>
              <w:t>Art. 12.-</w:t>
            </w:r>
            <w:r>
              <w:rPr>
                <w:sz w:val="24"/>
                <w:szCs w:val="24"/>
                <w:rFonts w:ascii="Arial" w:cs="Arial" w:hAnsi="Arial"/>
              </w:rPr>
              <w:t xml:space="preserve"> El 15% del PPC, constituye el Fondo de Equidad y Competitividad Territorial…., de los cuales, hasta el 70% será destinado según el impacto social (densidad poblacional y necesidades básicas insatisfechas) y el impacto económico (infraestructura vial, de riego, puertos, aeropuertos, atractivos turísticos, aptitudes agrarias, mega proyectos) y mínimo el 30% se destinará para la gestión ambiental, priorizando las zonas de reserva, los bosques protectores, las cuencas altas, zonas de riesgo por deslizamientos o inundación…</w:t>
            </w:r>
          </w:p>
          <w:p>
            <w:pPr>
              <w:pStyle w:val="style0"/>
              <w:jc w:val="both"/>
              <w:spacing w:after="0" w:before="0"/>
            </w:pPr>
            <w:r>
              <w:rPr>
                <w:sz w:val="24"/>
                <w:szCs w:val="24"/>
                <w:rFonts w:ascii="Arial" w:cs="Arial" w:hAnsi="Arial"/>
              </w:rPr>
            </w:r>
          </w:p>
          <w:p>
            <w:pPr>
              <w:pStyle w:val="style0"/>
              <w:jc w:val="both"/>
              <w:ind w:hanging="0" w:left="782" w:right="0"/>
              <w:spacing w:after="0" w:before="0"/>
            </w:pPr>
            <w:r>
              <w:rPr>
                <w:sz w:val="24"/>
                <w:szCs w:val="24"/>
                <w:rFonts w:ascii="Arial" w:cs="Arial" w:hAnsi="Arial"/>
              </w:rPr>
            </w:r>
          </w:p>
          <w:p>
            <w:pPr>
              <w:pStyle w:val="style0"/>
              <w:jc w:val="both"/>
              <w:ind w:hanging="0" w:left="782" w:right="0"/>
              <w:spacing w:after="0" w:before="0"/>
            </w:pPr>
            <w:r>
              <w:rPr>
                <w:sz w:val="24"/>
                <w:szCs w:val="24"/>
                <w:rFonts w:ascii="Arial" w:cs="Arial" w:hAnsi="Arial"/>
              </w:rPr>
            </w:r>
          </w:p>
          <w:p>
            <w:pPr>
              <w:pStyle w:val="style0"/>
              <w:jc w:val="both"/>
              <w:ind w:hanging="0" w:left="782" w:right="0"/>
              <w:spacing w:after="0" w:before="0"/>
            </w:pPr>
            <w:r>
              <w:rPr>
                <w:sz w:val="24"/>
                <w:szCs w:val="24"/>
                <w:rFonts w:ascii="Arial" w:cs="Arial" w:hAnsi="Arial"/>
              </w:rPr>
            </w:r>
          </w:p>
          <w:p>
            <w:pPr>
              <w:pStyle w:val="style44"/>
              <w:jc w:val="both"/>
              <w:ind w:hanging="0" w:left="782" w:right="0"/>
              <w:spacing w:after="0" w:before="0"/>
            </w:pPr>
            <w:r>
              <w:rPr>
                <w:sz w:val="24"/>
                <w:szCs w:val="24"/>
                <w:rFonts w:ascii="Franklin Gothic Book" w:hAnsi="Franklin Gothic Book"/>
              </w:rPr>
            </w:r>
          </w:p>
          <w:p>
            <w:pPr>
              <w:pStyle w:val="style44"/>
              <w:jc w:val="both"/>
              <w:ind w:hanging="0" w:left="782" w:right="0"/>
              <w:spacing w:after="0" w:before="0"/>
            </w:pPr>
            <w:r>
              <w:rPr>
                <w:sz w:val="24"/>
                <w:szCs w:val="24"/>
                <w:rFonts w:ascii="Franklin Gothic Book" w:hAnsi="Franklin Gothic Book"/>
              </w:rPr>
            </w:r>
          </w:p>
          <w:p>
            <w:pPr>
              <w:pStyle w:val="style44"/>
              <w:jc w:val="both"/>
              <w:ind w:hanging="0" w:left="782" w:right="0"/>
              <w:spacing w:after="0" w:before="0"/>
            </w:pPr>
            <w:r>
              <w:rPr>
                <w:sz w:val="24"/>
                <w:szCs w:val="24"/>
                <w:rFonts w:ascii="Franklin Gothic Book" w:hAnsi="Franklin Gothic Book"/>
              </w:rPr>
            </w:r>
          </w:p>
          <w:p>
            <w:pPr>
              <w:pStyle w:val="style44"/>
              <w:jc w:val="both"/>
              <w:ind w:hanging="0" w:left="782" w:right="0"/>
              <w:spacing w:after="0" w:before="0"/>
            </w:pPr>
            <w:r>
              <w:rPr>
                <w:sz w:val="24"/>
                <w:szCs w:val="24"/>
                <w:rFonts w:ascii="Franklin Gothic Book" w:hAnsi="Franklin Gothic Book"/>
              </w:rPr>
            </w:r>
          </w:p>
          <w:p>
            <w:pPr>
              <w:pStyle w:val="style44"/>
              <w:jc w:val="both"/>
              <w:ind w:hanging="0" w:left="782" w:right="0"/>
              <w:spacing w:after="0" w:before="0"/>
            </w:pPr>
            <w:r>
              <w:rPr>
                <w:sz w:val="24"/>
                <w:b/>
                <w:szCs w:val="24"/>
                <w:rFonts w:ascii="Franklin Gothic Book" w:hAnsi="Franklin Gothic Book"/>
              </w:rPr>
            </w:r>
          </w:p>
          <w:p>
            <w:pPr>
              <w:pStyle w:val="style0"/>
              <w:jc w:val="center"/>
              <w:ind w:hanging="0" w:left="782" w:right="0"/>
              <w:spacing w:after="0" w:before="0"/>
            </w:pPr>
            <w:r>
              <w:rPr>
                <w:sz w:val="24"/>
                <w:b/>
                <w:szCs w:val="24"/>
                <w:bCs/>
                <w:rFonts w:ascii="Franklin Gothic Book" w:hAnsi="Franklin Gothic Book"/>
                <w:lang w:val="es-EC"/>
              </w:rPr>
            </w:r>
          </w:p>
          <w:p>
            <w:pPr>
              <w:pStyle w:val="style0"/>
              <w:spacing w:after="0" w:before="0"/>
            </w:pPr>
            <w:r>
              <w:rPr>
                <w:sz w:val="24"/>
                <w:b/>
                <w:szCs w:val="24"/>
                <w:bCs/>
                <w:rFonts w:ascii="Arial" w:cs="Arial" w:hAnsi="Arial"/>
                <w:lang w:val="es-EC"/>
              </w:rPr>
              <w:t>PARÁMETROS LEGALES PARA PRIORIZAR LA INVERSIÓN PÚBLICA</w:t>
            </w:r>
          </w:p>
          <w:p>
            <w:pPr>
              <w:pStyle w:val="style0"/>
              <w:jc w:val="both"/>
              <w:spacing w:after="0" w:before="0"/>
            </w:pPr>
            <w:r>
              <w:rPr>
                <w:sz w:val="24"/>
                <w:b/>
                <w:szCs w:val="24"/>
                <w:rFonts w:ascii="Arial" w:cs="Arial" w:hAnsi="Arial"/>
              </w:rPr>
            </w:r>
          </w:p>
          <w:p>
            <w:pPr>
              <w:pStyle w:val="style0"/>
              <w:jc w:val="both"/>
              <w:spacing w:after="0" w:before="0"/>
            </w:pPr>
            <w:r>
              <w:rPr>
                <w:sz w:val="24"/>
                <w:b/>
                <w:szCs w:val="24"/>
                <w:rFonts w:ascii="Arial" w:cs="Arial" w:hAnsi="Arial"/>
              </w:rPr>
              <w:t>Artículo 3.-</w:t>
            </w:r>
            <w:r>
              <w:rPr>
                <w:sz w:val="24"/>
                <w:szCs w:val="24"/>
                <w:rFonts w:ascii="Arial" w:cs="Arial" w:hAnsi="Arial"/>
              </w:rPr>
              <w:t xml:space="preserve"> La prioridad de la inversión pública….., para el presupuesto participativo, se definirá mediante asambleas de planificación, convocadas por la máxima autoridad de elección del nivel de gobierno correspondiente,… Así: </w:t>
            </w:r>
          </w:p>
          <w:p>
            <w:pPr>
              <w:pStyle w:val="style0"/>
              <w:jc w:val="both"/>
              <w:ind w:hanging="0" w:left="782" w:right="0"/>
              <w:spacing w:after="0" w:before="0"/>
            </w:pPr>
            <w:r>
              <w:rPr>
                <w:sz w:val="24"/>
                <w:szCs w:val="24"/>
                <w:rFonts w:ascii="Arial" w:cs="Arial" w:hAnsi="Arial"/>
              </w:rPr>
            </w:r>
          </w:p>
          <w:p>
            <w:pPr>
              <w:pStyle w:val="style44"/>
              <w:jc w:val="both"/>
              <w:ind w:hanging="0" w:left="782" w:right="0"/>
              <w:spacing w:after="0" w:before="0"/>
            </w:pPr>
            <w:r>
              <w:rPr>
                <w:sz w:val="24"/>
                <w:szCs w:val="24"/>
                <w:rFonts w:ascii="Arial" w:cs="Arial" w:hAnsi="Arial"/>
              </w:rPr>
            </w:r>
          </w:p>
          <w:p>
            <w:pPr>
              <w:pStyle w:val="style44"/>
              <w:numPr>
                <w:ilvl w:val="0"/>
                <w:numId w:val="33"/>
              </w:numPr>
              <w:jc w:val="both"/>
              <w:ind w:hanging="0" w:left="1065" w:right="0"/>
              <w:spacing w:after="0" w:before="0"/>
            </w:pPr>
            <w:r>
              <w:rPr>
                <w:sz w:val="24"/>
                <w:b/>
                <w:szCs w:val="24"/>
                <w:rFonts w:ascii="Arial" w:cs="Arial" w:hAnsi="Arial"/>
              </w:rPr>
              <w:t>Asambleas Parroquiales</w:t>
            </w:r>
            <w:r>
              <w:rPr>
                <w:sz w:val="24"/>
                <w:szCs w:val="24"/>
                <w:rFonts w:ascii="Arial" w:cs="Arial" w:hAnsi="Arial"/>
              </w:rPr>
              <w:t xml:space="preserve"> (hasta el 15 de junio de cada año)…. Con participación del 12% del presupuesto para inversión del GAD Manabí y en la que se elegirán a 5 representantes de la ciudadanía para integrar el Comité de Gestión Ciudadana de la respectiva parroquia rural; </w:t>
            </w:r>
          </w:p>
          <w:p>
            <w:pPr>
              <w:pStyle w:val="style0"/>
              <w:jc w:val="both"/>
              <w:ind w:hanging="0" w:left="1065" w:right="0"/>
              <w:spacing w:after="0" w:before="0"/>
            </w:pPr>
            <w:r>
              <w:rPr>
                <w:sz w:val="24"/>
                <w:szCs w:val="24"/>
                <w:rFonts w:ascii="Arial" w:cs="Arial" w:hAnsi="Arial"/>
              </w:rPr>
            </w:r>
          </w:p>
          <w:p>
            <w:pPr>
              <w:pStyle w:val="style44"/>
              <w:numPr>
                <w:ilvl w:val="0"/>
                <w:numId w:val="33"/>
              </w:numPr>
              <w:jc w:val="both"/>
              <w:ind w:hanging="0" w:left="1065" w:right="0"/>
              <w:spacing w:after="0" w:before="0"/>
            </w:pPr>
            <w:r>
              <w:rPr>
                <w:sz w:val="24"/>
                <w:b/>
                <w:szCs w:val="24"/>
                <w:rFonts w:ascii="Arial" w:cs="Arial" w:hAnsi="Arial"/>
              </w:rPr>
              <w:t xml:space="preserve">Asambleas Cantonales </w:t>
            </w:r>
            <w:r>
              <w:rPr>
                <w:sz w:val="24"/>
                <w:szCs w:val="24"/>
                <w:rFonts w:ascii="Arial" w:cs="Arial" w:hAnsi="Arial"/>
              </w:rPr>
              <w:t xml:space="preserve">(hasta el 31 de julio de cada año)…. Con participación del 38% del presupuesto para inversión del GAD Manabí y en la que se elegirán a 5 representantes de la ciudadanía para integrar el Comité de Gestión Ciudadana del respectivo cantón … </w:t>
            </w:r>
          </w:p>
          <w:p>
            <w:pPr>
              <w:pStyle w:val="style0"/>
              <w:jc w:val="both"/>
              <w:ind w:hanging="0" w:left="782" w:right="0"/>
              <w:spacing w:after="0" w:before="0"/>
            </w:pPr>
            <w:r>
              <w:rPr>
                <w:sz w:val="24"/>
                <w:szCs w:val="24"/>
                <w:rFonts w:ascii="Arial" w:cs="Arial" w:hAnsi="Arial"/>
              </w:rPr>
            </w:r>
          </w:p>
          <w:p>
            <w:pPr>
              <w:pStyle w:val="style0"/>
              <w:jc w:val="both"/>
              <w:spacing w:after="0" w:before="0"/>
            </w:pPr>
            <w:r>
              <w:rPr>
                <w:sz w:val="24"/>
                <w:b/>
                <w:szCs w:val="24"/>
                <w:bCs/>
                <w:rFonts w:ascii="Arial" w:cs="Arial" w:hAnsi="Arial"/>
                <w:lang w:val="es-EC"/>
              </w:rPr>
              <w:t xml:space="preserve">Artículo 4.- </w:t>
            </w:r>
            <w:r>
              <w:rPr>
                <w:sz w:val="24"/>
                <w:szCs w:val="24"/>
                <w:rFonts w:ascii="Arial" w:cs="Arial" w:hAnsi="Arial"/>
                <w:lang w:val="es-EC"/>
              </w:rPr>
              <w:t>Para la articulación de las visiones parroquiales y cantonales con las potencialidades regionales previstas en la planificación provincial y priorizar la obra pública entre niveles de gobierno, la provincia de Manabí se conforma por seis micro-regiones o zonas competitivas a saber:</w:t>
            </w:r>
          </w:p>
          <w:p>
            <w:pPr>
              <w:pStyle w:val="style0"/>
              <w:jc w:val="both"/>
              <w:ind w:hanging="0" w:left="782" w:right="0"/>
              <w:spacing w:after="0" w:before="0"/>
            </w:pPr>
            <w:r>
              <w:rPr>
                <w:sz w:val="24"/>
                <w:szCs w:val="24"/>
                <w:rFonts w:ascii="Arial" w:cs="Arial" w:hAnsi="Arial"/>
              </w:rPr>
            </w:r>
          </w:p>
          <w:p>
            <w:pPr>
              <w:pStyle w:val="style0"/>
              <w:jc w:val="both"/>
              <w:ind w:hanging="0" w:left="782" w:right="0"/>
              <w:spacing w:after="0" w:before="0"/>
            </w:pPr>
            <w:r>
              <w:rPr>
                <w:sz w:val="2"/>
                <w:szCs w:val="24"/>
                <w:rFonts w:ascii="Arial" w:cs="Arial" w:hAnsi="Arial"/>
              </w:rPr>
            </w:r>
          </w:p>
          <w:p>
            <w:pPr>
              <w:pStyle w:val="style0"/>
              <w:jc w:val="both"/>
              <w:ind w:hanging="0" w:left="782" w:right="0"/>
              <w:spacing w:after="0" w:before="0"/>
            </w:pPr>
            <w:r>
              <w:rPr>
                <w:b/>
                <w:bCs/>
                <w:rFonts w:ascii="Arial" w:cs="Arial" w:hAnsi="Arial"/>
                <w:lang w:val="es-ES"/>
              </w:rPr>
              <w:t xml:space="preserve">COSTA NORTE </w:t>
              <w:tab/>
              <w:t xml:space="preserve">: </w:t>
            </w:r>
            <w:r>
              <w:rPr>
                <w:rFonts w:ascii="Arial" w:cs="Arial" w:hAnsi="Arial"/>
                <w:lang w:val="es-ES"/>
              </w:rPr>
              <w:t>(Pedernales, Jama, San Vicente y Sucre)</w:t>
            </w:r>
          </w:p>
          <w:p>
            <w:pPr>
              <w:pStyle w:val="style0"/>
              <w:jc w:val="both"/>
              <w:ind w:hanging="0" w:left="782" w:right="0"/>
              <w:spacing w:after="0" w:before="0"/>
            </w:pPr>
            <w:r>
              <w:rPr>
                <w:b/>
                <w:bCs/>
                <w:rFonts w:ascii="Arial" w:cs="Arial" w:hAnsi="Arial"/>
                <w:lang w:val="es-ES"/>
              </w:rPr>
              <w:t>NOR-ORIENTAL</w:t>
              <w:tab/>
              <w:t xml:space="preserve">: </w:t>
            </w:r>
            <w:r>
              <w:rPr>
                <w:rFonts w:ascii="Arial" w:cs="Arial" w:hAnsi="Arial"/>
                <w:lang w:val="es-ES"/>
              </w:rPr>
              <w:t>(Chone, Flavio Alfaro y El Carmen)</w:t>
            </w:r>
          </w:p>
          <w:p>
            <w:pPr>
              <w:pStyle w:val="style0"/>
              <w:jc w:val="both"/>
              <w:ind w:hanging="0" w:left="782" w:right="0"/>
              <w:spacing w:after="0" w:before="0"/>
            </w:pPr>
            <w:r>
              <w:rPr>
                <w:b/>
                <w:bCs/>
                <w:rFonts w:ascii="Arial" w:cs="Arial" w:hAnsi="Arial"/>
                <w:lang w:val="es-ES"/>
              </w:rPr>
              <w:t>CENTRO NORTE</w:t>
              <w:tab/>
              <w:t xml:space="preserve">: </w:t>
            </w:r>
            <w:r>
              <w:rPr>
                <w:rFonts w:ascii="Arial" w:cs="Arial" w:hAnsi="Arial"/>
                <w:lang w:val="es-ES"/>
              </w:rPr>
              <w:t>(Tosagua, Bolívar, Junín y Pichincha)</w:t>
            </w:r>
          </w:p>
          <w:p>
            <w:pPr>
              <w:pStyle w:val="style0"/>
              <w:jc w:val="both"/>
              <w:ind w:hanging="0" w:left="782" w:right="0"/>
              <w:spacing w:after="0" w:before="0"/>
            </w:pPr>
            <w:r>
              <w:rPr>
                <w:b/>
                <w:bCs/>
                <w:rFonts w:ascii="Arial" w:cs="Arial" w:hAnsi="Arial"/>
                <w:lang w:val="es-ES"/>
              </w:rPr>
              <w:t xml:space="preserve">METROPOLITANA  : </w:t>
            </w:r>
            <w:r>
              <w:rPr>
                <w:rFonts w:ascii="Arial" w:cs="Arial" w:hAnsi="Arial"/>
                <w:lang w:val="es-ES"/>
              </w:rPr>
              <w:t>(Portoviejo, Manta, Montecristi, Jaramijó y Rocafuerte)</w:t>
            </w:r>
          </w:p>
          <w:p>
            <w:pPr>
              <w:pStyle w:val="style0"/>
              <w:jc w:val="both"/>
              <w:ind w:hanging="0" w:left="782" w:right="0"/>
              <w:spacing w:after="0" w:before="0"/>
            </w:pPr>
            <w:r>
              <w:rPr>
                <w:b/>
                <w:bCs/>
                <w:rFonts w:ascii="Arial" w:cs="Arial" w:hAnsi="Arial"/>
                <w:lang w:val="es-ES"/>
              </w:rPr>
              <w:t xml:space="preserve">CENTRO SUR      </w:t>
              <w:tab/>
              <w:t xml:space="preserve">: </w:t>
            </w:r>
            <w:r>
              <w:rPr>
                <w:rFonts w:ascii="Arial" w:cs="Arial" w:hAnsi="Arial"/>
                <w:lang w:val="es-ES"/>
              </w:rPr>
              <w:t>(Santa Ana, 24 de Mayo y Olmedo)</w:t>
            </w:r>
          </w:p>
          <w:p>
            <w:pPr>
              <w:pStyle w:val="style0"/>
              <w:jc w:val="both"/>
              <w:ind w:hanging="0" w:left="782" w:right="0"/>
              <w:spacing w:after="0" w:before="0"/>
            </w:pPr>
            <w:r>
              <w:rPr>
                <w:b/>
                <w:bCs/>
                <w:rFonts w:ascii="Arial" w:cs="Arial" w:hAnsi="Arial"/>
                <w:lang w:val="es-ES"/>
              </w:rPr>
              <w:t xml:space="preserve">SUR                  </w:t>
              <w:tab/>
              <w:t xml:space="preserve">: </w:t>
            </w:r>
            <w:r>
              <w:rPr>
                <w:rFonts w:ascii="Arial" w:cs="Arial" w:hAnsi="Arial"/>
                <w:lang w:val="es-ES"/>
              </w:rPr>
              <w:t>(Jipijapa, Paján y Puerto López)</w:t>
            </w:r>
          </w:p>
          <w:p>
            <w:pPr>
              <w:pStyle w:val="style0"/>
              <w:jc w:val="both"/>
              <w:ind w:hanging="0" w:left="782" w:right="0"/>
              <w:spacing w:after="0" w:before="0"/>
            </w:pPr>
            <w:r>
              <w:rPr>
                <w:sz w:val="24"/>
                <w:szCs w:val="24"/>
                <w:rFonts w:ascii="Arial" w:cs="Arial" w:hAnsi="Arial"/>
              </w:rPr>
            </w:r>
          </w:p>
          <w:p>
            <w:pPr>
              <w:pStyle w:val="style0"/>
              <w:jc w:val="both"/>
            </w:pPr>
            <w:r>
              <w:rPr>
                <w:sz w:val="24"/>
                <w:b/>
                <w:szCs w:val="24"/>
                <w:bCs/>
                <w:rFonts w:ascii="Arial" w:cs="Arial" w:hAnsi="Arial"/>
                <w:lang w:val="es-EC"/>
              </w:rPr>
              <w:t>Artículo 5.-</w:t>
            </w:r>
            <w:r>
              <w:rPr>
                <w:sz w:val="24"/>
                <w:szCs w:val="24"/>
                <w:bCs/>
                <w:rFonts w:ascii="Arial" w:cs="Arial" w:hAnsi="Arial"/>
                <w:lang w:val="es-EC"/>
              </w:rPr>
              <w:t xml:space="preserve"> Con el fin de concertar los presupuestos…., se convocarán a Consejos Consultivos…. y Mesas de Diálogo Territorial que concreten acuerdos entre niveles de gobierno…... Su carácter técnico-político, permitirá afinar los planes estratégicos de las parroquias rurales y cantones, con la visión de desarrollo provincial y alinear los respectivos planes operativos…., así</w:t>
            </w:r>
            <w:r>
              <w:rPr>
                <w:sz w:val="24"/>
                <w:szCs w:val="24"/>
                <w:rFonts w:ascii="Arial" w:cs="Arial" w:hAnsi="Arial"/>
                <w:lang w:val="es-EC"/>
              </w:rPr>
              <w:t xml:space="preserve">: </w:t>
            </w:r>
          </w:p>
          <w:p>
            <w:pPr>
              <w:pStyle w:val="style0"/>
              <w:jc w:val="both"/>
              <w:ind w:hanging="0" w:left="782" w:right="0"/>
            </w:pPr>
            <w:r>
              <w:rPr>
                <w:sz w:val="2"/>
                <w:szCs w:val="24"/>
                <w:rFonts w:ascii="Arial" w:cs="Arial" w:hAnsi="Arial"/>
              </w:rPr>
            </w:r>
          </w:p>
          <w:p>
            <w:pPr>
              <w:pStyle w:val="style44"/>
              <w:ind w:hanging="0" w:left="782" w:right="0"/>
              <w:spacing w:after="0" w:before="0"/>
            </w:pPr>
            <w:r>
              <w:rPr>
                <w:sz w:val="2"/>
                <w:szCs w:val="24"/>
                <w:rFonts w:ascii="Arial" w:cs="Arial" w:hAnsi="Arial"/>
              </w:rPr>
            </w:r>
          </w:p>
          <w:p>
            <w:pPr>
              <w:pStyle w:val="style44"/>
              <w:numPr>
                <w:ilvl w:val="0"/>
                <w:numId w:val="34"/>
              </w:numPr>
              <w:jc w:val="both"/>
              <w:ind w:hanging="0" w:left="1065" w:right="0"/>
            </w:pPr>
            <w:r>
              <w:rPr>
                <w:sz w:val="24"/>
                <w:b/>
                <w:szCs w:val="24"/>
                <w:bCs/>
                <w:rFonts w:ascii="Arial" w:cs="Arial" w:hAnsi="Arial"/>
                <w:lang w:val="es-EC"/>
              </w:rPr>
              <w:t>Consejos Consultivos y Mesas de Diálogo Territorial</w:t>
            </w:r>
            <w:r>
              <w:rPr>
                <w:sz w:val="24"/>
                <w:szCs w:val="24"/>
                <w:bCs/>
                <w:rFonts w:ascii="Arial" w:cs="Arial" w:hAnsi="Arial"/>
                <w:lang w:val="es-EC"/>
              </w:rPr>
              <w:t xml:space="preserve">, conformados por el Prefecto (a), Consejeros (as), Presidentes (as) de las Juntas Parroquiales, directores regionales y provinciales del GC, funcionarios técnicos de los GADs y del GC y los miembros de los respectivos Comités de Gestión de las parroquias y cantones… </w:t>
            </w:r>
          </w:p>
          <w:p>
            <w:pPr>
              <w:pStyle w:val="style44"/>
              <w:jc w:val="both"/>
              <w:ind w:hanging="0" w:left="1065" w:right="0"/>
            </w:pPr>
            <w:r>
              <w:rPr>
                <w:sz w:val="24"/>
                <w:szCs w:val="24"/>
                <w:bCs/>
                <w:rFonts w:ascii="Arial" w:cs="Arial" w:hAnsi="Arial"/>
                <w:lang w:val="es-EC"/>
              </w:rPr>
            </w:r>
          </w:p>
          <w:p>
            <w:pPr>
              <w:pStyle w:val="style44"/>
              <w:numPr>
                <w:ilvl w:val="0"/>
                <w:numId w:val="34"/>
              </w:numPr>
              <w:jc w:val="both"/>
              <w:ind w:hanging="0" w:left="1065" w:right="0"/>
            </w:pPr>
            <w:r>
              <w:rPr>
                <w:sz w:val="24"/>
                <w:b/>
                <w:szCs w:val="24"/>
                <w:iCs/>
                <w:bCs/>
                <w:rFonts w:ascii="Arial" w:cs="Arial" w:hAnsi="Arial"/>
                <w:lang w:val="es-EC"/>
              </w:rPr>
              <w:t>Asamblea Provincial.-</w:t>
            </w:r>
            <w:r>
              <w:rPr>
                <w:sz w:val="24"/>
                <w:szCs w:val="24"/>
                <w:bCs/>
                <w:rFonts w:ascii="Arial" w:cs="Arial" w:hAnsi="Arial"/>
              </w:rPr>
              <w:t xml:space="preserve">Conformada por las autoridades parroquiales, cantonales, provinciales y regionales, de elección y por nominación…y por los presidentes de los Comités de Gestión elegidos en las respectivas asambleas parroquiales y cantonales… </w:t>
            </w:r>
          </w:p>
          <w:p>
            <w:pPr>
              <w:pStyle w:val="style0"/>
              <w:jc w:val="both"/>
            </w:pPr>
            <w:r>
              <w:rPr>
                <w:sz w:val="24"/>
                <w:b/>
                <w:szCs w:val="24"/>
                <w:bCs/>
                <w:rFonts w:ascii="Arial" w:cs="Arial" w:hAnsi="Arial"/>
                <w:lang w:val="es-EC"/>
              </w:rPr>
              <w:t>Artículo 10.- Del Comité de Gestión Ciudadana Parroquial.-….</w:t>
            </w:r>
            <w:r>
              <w:rPr>
                <w:sz w:val="24"/>
                <w:szCs w:val="24"/>
                <w:bCs/>
                <w:rFonts w:ascii="Arial" w:cs="Arial" w:hAnsi="Arial"/>
                <w:lang w:val="es-EC"/>
              </w:rPr>
              <w:t xml:space="preserve"> Se conformará el Comité de Gestión Cantonal para participar en el Consejo Consultivo y en la Mesa de Diálogo en concordancia con los arts. 5, 14 y 15 de la Ordenanza del Presupuesto y la Participación Ciudadana del Gobierno Provincial de Manabí, así:</w:t>
            </w:r>
          </w:p>
          <w:p>
            <w:pPr>
              <w:pStyle w:val="style44"/>
              <w:numPr>
                <w:ilvl w:val="0"/>
                <w:numId w:val="35"/>
              </w:numPr>
              <w:jc w:val="both"/>
              <w:ind w:hanging="0" w:left="1065" w:right="0"/>
            </w:pPr>
            <w:r>
              <w:rPr>
                <w:sz w:val="24"/>
                <w:b/>
                <w:szCs w:val="24"/>
                <w:iCs/>
                <w:bCs/>
                <w:rFonts w:ascii="Arial" w:cs="Arial" w:hAnsi="Arial"/>
                <w:lang w:val="es-EC"/>
              </w:rPr>
              <w:t>Representante para la Gestión Política</w:t>
            </w:r>
            <w:r>
              <w:rPr>
                <w:sz w:val="24"/>
                <w:i/>
                <w:b/>
                <w:szCs w:val="24"/>
                <w:iCs/>
                <w:bCs/>
                <w:rFonts w:ascii="Arial" w:cs="Arial" w:hAnsi="Arial"/>
                <w:lang w:val="es-EC"/>
              </w:rPr>
              <w:t xml:space="preserve">.- </w:t>
            </w:r>
            <w:r>
              <w:rPr>
                <w:sz w:val="24"/>
                <w:szCs w:val="24"/>
                <w:iCs/>
                <w:bCs/>
                <w:rFonts w:ascii="Arial" w:cs="Arial" w:hAnsi="Arial"/>
                <w:lang w:val="es-EC"/>
              </w:rPr>
              <w:t xml:space="preserve">Presidirá el Comité y representará a la ciudadanía en los </w:t>
            </w:r>
            <w:r>
              <w:rPr>
                <w:sz w:val="24"/>
                <w:b/>
                <w:szCs w:val="24"/>
                <w:iCs/>
                <w:bCs/>
                <w:rFonts w:ascii="Arial" w:cs="Arial" w:hAnsi="Arial"/>
                <w:lang w:val="es-EC"/>
              </w:rPr>
              <w:t>CC</w:t>
            </w:r>
            <w:r>
              <w:rPr>
                <w:sz w:val="24"/>
                <w:szCs w:val="24"/>
                <w:iCs/>
                <w:bCs/>
                <w:rFonts w:ascii="Arial" w:cs="Arial" w:hAnsi="Arial"/>
                <w:lang w:val="es-EC"/>
              </w:rPr>
              <w:t xml:space="preserve">, la </w:t>
            </w:r>
            <w:r>
              <w:rPr>
                <w:sz w:val="24"/>
                <w:b/>
                <w:szCs w:val="24"/>
                <w:iCs/>
                <w:bCs/>
                <w:rFonts w:ascii="Arial" w:cs="Arial" w:hAnsi="Arial"/>
                <w:lang w:val="es-EC"/>
              </w:rPr>
              <w:t>MDT</w:t>
            </w:r>
            <w:r>
              <w:rPr>
                <w:sz w:val="24"/>
                <w:szCs w:val="24"/>
                <w:iCs/>
                <w:bCs/>
                <w:rFonts w:ascii="Arial" w:cs="Arial" w:hAnsi="Arial"/>
                <w:lang w:val="es-EC"/>
              </w:rPr>
              <w:t xml:space="preserve"> y en la </w:t>
            </w:r>
            <w:r>
              <w:rPr>
                <w:sz w:val="24"/>
                <w:b/>
                <w:szCs w:val="24"/>
                <w:iCs/>
                <w:bCs/>
                <w:rFonts w:ascii="Arial" w:cs="Arial" w:hAnsi="Arial"/>
                <w:lang w:val="es-EC"/>
              </w:rPr>
              <w:t>AP</w:t>
            </w:r>
            <w:r>
              <w:rPr>
                <w:sz w:val="24"/>
                <w:i/>
                <w:szCs w:val="24"/>
                <w:iCs/>
                <w:bCs/>
                <w:rFonts w:ascii="Arial" w:cs="Arial" w:hAnsi="Arial"/>
                <w:lang w:val="es-EC"/>
              </w:rPr>
              <w:t xml:space="preserve">. </w:t>
            </w:r>
          </w:p>
          <w:p>
            <w:pPr>
              <w:pStyle w:val="style44"/>
              <w:numPr>
                <w:ilvl w:val="0"/>
                <w:numId w:val="35"/>
              </w:numPr>
              <w:jc w:val="both"/>
              <w:ind w:hanging="0" w:left="1065" w:right="0"/>
            </w:pPr>
            <w:r>
              <w:rPr>
                <w:sz w:val="24"/>
                <w:b/>
                <w:szCs w:val="24"/>
                <w:iCs/>
                <w:bCs/>
                <w:rFonts w:ascii="Arial" w:cs="Arial" w:hAnsi="Arial"/>
                <w:lang w:val="es-EC"/>
              </w:rPr>
              <w:t>Representante para la Gestión Vial.- ….</w:t>
            </w:r>
            <w:r>
              <w:rPr>
                <w:sz w:val="24"/>
                <w:szCs w:val="24"/>
                <w:iCs/>
                <w:bCs/>
                <w:rFonts w:ascii="Arial" w:cs="Arial" w:hAnsi="Arial"/>
                <w:lang w:val="es-EC"/>
              </w:rPr>
              <w:t>vialidad (nacional, regional, provincial, cantonal y parroquial) y la vivienda de interés social…</w:t>
            </w:r>
          </w:p>
          <w:p>
            <w:pPr>
              <w:pStyle w:val="style44"/>
              <w:numPr>
                <w:ilvl w:val="0"/>
                <w:numId w:val="35"/>
              </w:numPr>
              <w:jc w:val="both"/>
              <w:ind w:hanging="0" w:left="1065" w:right="0"/>
            </w:pPr>
            <w:r>
              <w:rPr>
                <w:sz w:val="24"/>
                <w:b/>
                <w:szCs w:val="24"/>
                <w:iCs/>
                <w:bCs/>
                <w:rFonts w:ascii="Arial" w:cs="Arial" w:hAnsi="Arial"/>
                <w:lang w:val="es-EC"/>
              </w:rPr>
              <w:t>Representante para la Gestión Ambiental.-</w:t>
            </w:r>
            <w:r>
              <w:rPr>
                <w:sz w:val="24"/>
                <w:szCs w:val="24"/>
                <w:iCs/>
                <w:bCs/>
                <w:rFonts w:ascii="Arial" w:cs="Arial" w:hAnsi="Arial"/>
                <w:lang w:val="es-EC"/>
              </w:rPr>
              <w:t>Para las obras en cuencas, micro-cuencas y la gestión ambiental.</w:t>
            </w:r>
          </w:p>
          <w:p>
            <w:pPr>
              <w:pStyle w:val="style44"/>
              <w:numPr>
                <w:ilvl w:val="0"/>
                <w:numId w:val="35"/>
              </w:numPr>
              <w:jc w:val="both"/>
              <w:ind w:hanging="0" w:left="1065" w:right="0"/>
            </w:pPr>
            <w:r>
              <w:rPr>
                <w:sz w:val="24"/>
                <w:b/>
                <w:szCs w:val="24"/>
                <w:iCs/>
                <w:bCs/>
                <w:rFonts w:ascii="Arial" w:cs="Arial" w:hAnsi="Arial"/>
                <w:lang w:val="es-EC"/>
              </w:rPr>
              <w:t>Representante para la Gestión Productiva.-</w:t>
            </w:r>
            <w:r>
              <w:rPr>
                <w:sz w:val="24"/>
                <w:szCs w:val="24"/>
                <w:iCs/>
                <w:bCs/>
                <w:rFonts w:ascii="Arial" w:cs="Arial" w:hAnsi="Arial"/>
                <w:lang w:val="es-EC"/>
              </w:rPr>
              <w:t>….para fomento productivo, las actividades agropecuarias y los sistemas de riego.</w:t>
            </w:r>
          </w:p>
          <w:p>
            <w:pPr>
              <w:pStyle w:val="style44"/>
              <w:numPr>
                <w:ilvl w:val="0"/>
                <w:numId w:val="35"/>
              </w:numPr>
              <w:jc w:val="both"/>
              <w:ind w:hanging="0" w:left="1065" w:right="0"/>
            </w:pPr>
            <w:r>
              <w:rPr>
                <w:sz w:val="24"/>
                <w:b/>
                <w:szCs w:val="24"/>
                <w:iCs/>
                <w:bCs/>
                <w:rFonts w:ascii="Arial" w:cs="Arial" w:hAnsi="Arial"/>
                <w:lang w:val="es-EC"/>
              </w:rPr>
              <w:t>Representante para la Gestión Social.-</w:t>
            </w:r>
            <w:r>
              <w:rPr>
                <w:sz w:val="24"/>
                <w:szCs w:val="24"/>
                <w:iCs/>
                <w:bCs/>
                <w:rFonts w:ascii="Arial" w:cs="Arial" w:hAnsi="Arial"/>
                <w:lang w:val="es-EC"/>
              </w:rPr>
              <w:t>Para protección integral a grupos de atención prioritaria, la seguridad ciudadana, la cultura, las artes, actividades deportivas y recreativas, la igualdad y género.</w:t>
            </w:r>
          </w:p>
          <w:p>
            <w:pPr>
              <w:pStyle w:val="style0"/>
              <w:jc w:val="both"/>
              <w:spacing w:after="0" w:before="0"/>
            </w:pPr>
            <w:r>
              <w:rPr>
                <w:sz w:val="24"/>
                <w:szCs w:val="24"/>
                <w:bCs/>
                <w:rFonts w:ascii="Arial" w:cs="Arial" w:hAnsi="Arial"/>
              </w:rPr>
            </w:r>
          </w:p>
          <w:p>
            <w:pPr>
              <w:pStyle w:val="style0"/>
              <w:jc w:val="both"/>
              <w:spacing w:after="0" w:before="0"/>
            </w:pPr>
            <w:r>
              <w:rPr>
                <w:sz w:val="24"/>
                <w:szCs w:val="24"/>
                <w:bCs/>
                <w:rFonts w:ascii="Arial" w:cs="Arial" w:hAnsi="Arial"/>
              </w:rPr>
              <w:t xml:space="preserve">El GPM diseñó una base de datos de la representación ciudadana en la conformación de los Comité de Gestión Parroquiales y Cantonales.  De igual manera se digitaron los registros de asistencia </w:t>
            </w:r>
            <w:r>
              <w:rPr>
                <w:sz w:val="24"/>
                <w:szCs w:val="24"/>
                <w:rFonts w:ascii="Arial" w:cs="Arial" w:hAnsi="Arial"/>
                <w:lang w:eastAsia="es-ES"/>
              </w:rPr>
              <w:t>de los ciudadanos (as) que intervinieron en el proceso de Presupuesto Participativo para diseñar una base de datos de actores  de la participación ciudadana.</w:t>
            </w:r>
          </w:p>
          <w:p>
            <w:pPr>
              <w:pStyle w:val="style0"/>
              <w:jc w:val="both"/>
              <w:ind w:hanging="0" w:left="782" w:right="0"/>
              <w:spacing w:after="0" w:before="0"/>
            </w:pPr>
            <w:r>
              <w:rPr>
                <w:sz w:val="24"/>
                <w:szCs w:val="24"/>
                <w:bCs/>
                <w:rFonts w:ascii="Arial" w:cs="Arial" w:hAnsi="Arial"/>
              </w:rPr>
            </w:r>
          </w:p>
          <w:p>
            <w:pPr>
              <w:pStyle w:val="style0"/>
              <w:jc w:val="both"/>
              <w:spacing w:after="0" w:before="0"/>
            </w:pPr>
            <w:r>
              <w:rPr>
                <w:sz w:val="24"/>
                <w:szCs w:val="24"/>
                <w:bCs/>
                <w:rFonts w:ascii="Arial" w:cs="Arial" w:hAnsi="Arial"/>
              </w:rPr>
              <w:t>Para la convocatoria a la Asamblea Provincial como máxima instancia de participación ciudadana del GPM se elaboró una base de datos que sirva como referente para hacer las invitaciones, acto en el cual se obtiene la resolución favorable de la inversión priorizada mediante el sistema de presupuesto participativo de conformidad con los valores destinados para la inversión pública en la Proforma Presupuestaria.</w:t>
            </w:r>
          </w:p>
          <w:p>
            <w:pPr>
              <w:pStyle w:val="style0"/>
              <w:jc w:val="both"/>
              <w:spacing w:after="0" w:before="0"/>
            </w:pPr>
            <w:r>
              <w:rPr>
                <w:sz w:val="24"/>
                <w:szCs w:val="24"/>
                <w:bCs/>
                <w:rFonts w:ascii="Arial" w:cs="Arial" w:hAnsi="Arial"/>
              </w:rPr>
            </w:r>
          </w:p>
          <w:p>
            <w:pPr>
              <w:pStyle w:val="style2"/>
              <w:numPr>
                <w:ilvl w:val="1"/>
                <w:numId w:val="37"/>
              </w:numPr>
            </w:pPr>
            <w:bookmarkStart w:id="54" w:name="_Toc365557151"/>
            <w:bookmarkEnd w:id="54"/>
            <w:r>
              <w:rPr/>
              <w:t>Asamblea Provincial de Rendición de Cuentas</w:t>
            </w:r>
          </w:p>
          <w:p>
            <w:pPr>
              <w:pStyle w:val="style0"/>
            </w:pPr>
            <w:r>
              <w:rPr>
                <w:lang w:eastAsia="es-ES"/>
              </w:rPr>
            </w:r>
          </w:p>
          <w:p>
            <w:pPr>
              <w:pStyle w:val="style0"/>
            </w:pPr>
            <w:r>
              <w:rPr>
                <w:lang w:eastAsia="es-ES"/>
              </w:rPr>
            </w:r>
          </w:p>
          <w:p>
            <w:pPr>
              <w:pStyle w:val="style0"/>
            </w:pPr>
            <w:r>
              <w:rPr>
                <w:lang w:eastAsia="es-ES"/>
              </w:rPr>
            </w:r>
          </w:p>
          <w:p>
            <w:pPr>
              <w:pStyle w:val="style0"/>
            </w:pPr>
            <w:r>
              <w:rPr>
                <w:lang w:eastAsia="es-ES"/>
              </w:rPr>
            </w:r>
          </w:p>
          <w:p>
            <w:pPr>
              <w:pStyle w:val="style0"/>
              <w:ind w:hanging="0" w:left="782" w:right="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rFonts w:ascii="Arial" w:cs="Arial" w:hAnsi="Arial"/>
              </w:rPr>
            </w:r>
          </w:p>
          <w:p>
            <w:pPr>
              <w:pStyle w:val="style0"/>
              <w:jc w:val="center"/>
              <w:spacing w:after="0" w:before="0"/>
            </w:pPr>
            <w:r>
              <w:rPr>
                <w:sz w:val="24"/>
                <w:szCs w:val="24"/>
                <w:bCs/>
                <w:rFonts w:ascii="Arial" w:cs="Arial" w:hAnsi="Arial"/>
              </w:rPr>
              <w:t>Ing. Mariano Zambrano Segovia</w:t>
            </w:r>
          </w:p>
          <w:p>
            <w:pPr>
              <w:pStyle w:val="style0"/>
              <w:jc w:val="center"/>
              <w:spacing w:after="0" w:before="0"/>
            </w:pPr>
            <w:r>
              <w:rPr>
                <w:sz w:val="24"/>
                <w:b/>
                <w:szCs w:val="24"/>
                <w:bCs/>
                <w:rFonts w:ascii="Arial" w:cs="Arial" w:hAnsi="Arial"/>
              </w:rPr>
              <w:t>PREFECTO PROVINCIAL DE MANABI</w:t>
            </w:r>
          </w:p>
          <w:p>
            <w:pPr>
              <w:sectPr>
                <w:formProt w:val="false"/>
                <w:pgSz w:h="11906" w:orient="landscape" w:w="16838"/>
                <w:docGrid w:charSpace="0" w:linePitch="360" w:type="default"/>
                <w:textDirection w:val="lrTb"/>
                <w:pgNumType w:fmt="decimal"/>
                <w:type w:val="nextPage"/>
                <w:pgMar w:bottom="1701" w:left="1418" w:right="1418" w:top="1701"/>
              </w:sectPr>
              <w:pStyle w:val="style0"/>
              <w:jc w:val="both"/>
              <w:ind w:hanging="956" w:left="923" w:right="187"/>
              <w:spacing w:after="0" w:before="0"/>
            </w:pPr>
            <w:r>
              <w:rPr>
                <w:sz w:val="24"/>
                <w:b/>
                <w:szCs w:val="24"/>
                <w:rFonts w:ascii="Arial" w:cs="Arial" w:eastAsia="Times New Roman" w:hAnsi="Arial"/>
                <w:lang w:eastAsia="es-ES"/>
              </w:rPr>
            </w:r>
          </w:p>
          <w:p>
            <w:pPr>
              <w:pStyle w:val="style0"/>
              <w:jc w:val="both"/>
              <w:ind w:hanging="956" w:left="923" w:right="187"/>
              <w:spacing w:after="0" w:before="0"/>
            </w:pPr>
            <w:r>
              <w:rPr>
                <w:sz w:val="24"/>
                <w:b/>
                <w:szCs w:val="24"/>
                <w:rFonts w:ascii="Arial" w:cs="Arial" w:eastAsia="Times New Roman" w:hAnsi="Arial"/>
                <w:lang w:eastAsia="es-ES"/>
              </w:rPr>
            </w:r>
          </w:p>
        </w:tc>
      </w:tr>
    </w:tbl>
    <w:p>
      <w:pPr>
        <w:pStyle w:val="style0"/>
      </w:pPr>
      <w:r>
        <w:rPr/>
      </w:r>
    </w:p>
    <w:sectPr>
      <w:formProt w:val="false"/>
      <w:pgSz w:h="16838" w:w="11906"/>
      <w:docGrid w:charSpace="0" w:linePitch="360" w:type="default"/>
      <w:textDirection w:val="lrTb"/>
      <w:pgNumType w:fmt="decimal"/>
      <w:type w:val="nextPage"/>
      <w:pgMar w:bottom="1418" w:left="1701" w:right="1701" w:top="1418"/>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pPr>
    <w:r>
      <w:rPr/>
    </w:r>
  </w:p>
</w:ft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440"/>
      </w:pPr>
      <w:rPr>
        <w:rFonts w:ascii="Symbol" w:cs="Symbol" w:hAnsi="Symbol" w:hint="default"/>
      </w:rPr>
    </w:lvl>
    <w:lvl w:ilvl="2">
      <w:start w:val="1"/>
      <w:numFmt w:val="bullet"/>
      <w:lvlJc w:val="left"/>
      <w:lvlText w:val=""/>
      <w:pPr>
        <w:ind w:hanging="360" w:left="2160"/>
      </w:pPr>
      <w:rPr>
        <w:rFonts w:ascii="Symbol" w:cs="Symbol" w:hAnsi="Symbol"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
      <w:pPr>
        <w:ind w:hanging="360" w:left="3600"/>
      </w:pPr>
      <w:rPr>
        <w:rFonts w:ascii="Symbol" w:cs="Symbol" w:hAnsi="Symbol" w:hint="default"/>
      </w:rPr>
    </w:lvl>
    <w:lvl w:ilvl="5">
      <w:start w:val="1"/>
      <w:numFmt w:val="bullet"/>
      <w:lvlJc w:val="left"/>
      <w:lvlText w:val=""/>
      <w:pPr>
        <w:ind w:hanging="360" w:left="4320"/>
      </w:pPr>
      <w:rPr>
        <w:rFonts w:ascii="Symbol" w:cs="Symbol" w:hAnsi="Symbol"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
      <w:pPr>
        <w:ind w:hanging="360" w:left="5760"/>
      </w:pPr>
      <w:rPr>
        <w:rFonts w:ascii="Symbol" w:cs="Symbol" w:hAnsi="Symbol" w:hint="default"/>
      </w:rPr>
    </w:lvl>
    <w:lvl w:ilvl="8">
      <w:start w:val="1"/>
      <w:numFmt w:val="bullet"/>
      <w:lvlJc w:val="left"/>
      <w:lvlText w:val=""/>
      <w:pPr>
        <w:ind w:hanging="360" w:left="6480"/>
      </w:pPr>
      <w:rPr>
        <w:rFonts w:ascii="Symbol" w:cs="Symbol" w:hAnsi="Symbol" w:hint="default"/>
      </w:rPr>
    </w:lvl>
  </w:abstractNum>
  <w:abstractNum w:abstractNumId="5">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440"/>
      </w:pPr>
      <w:rPr>
        <w:rFonts w:ascii="Symbol" w:cs="Symbol" w:hAnsi="Symbol" w:hint="default"/>
      </w:rPr>
    </w:lvl>
    <w:lvl w:ilvl="2">
      <w:start w:val="1"/>
      <w:numFmt w:val="bullet"/>
      <w:lvlJc w:val="left"/>
      <w:lvlText w:val=""/>
      <w:pPr>
        <w:ind w:hanging="360" w:left="2160"/>
      </w:pPr>
      <w:rPr>
        <w:rFonts w:ascii="Symbol" w:cs="Symbol" w:hAnsi="Symbol"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
      <w:pPr>
        <w:ind w:hanging="360" w:left="3600"/>
      </w:pPr>
      <w:rPr>
        <w:rFonts w:ascii="Symbol" w:cs="Symbol" w:hAnsi="Symbol" w:hint="default"/>
      </w:rPr>
    </w:lvl>
    <w:lvl w:ilvl="5">
      <w:start w:val="1"/>
      <w:numFmt w:val="bullet"/>
      <w:lvlJc w:val="left"/>
      <w:lvlText w:val=""/>
      <w:pPr>
        <w:ind w:hanging="360" w:left="4320"/>
      </w:pPr>
      <w:rPr>
        <w:rFonts w:ascii="Symbol" w:cs="Symbol" w:hAnsi="Symbol"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
      <w:pPr>
        <w:ind w:hanging="360" w:left="5760"/>
      </w:pPr>
      <w:rPr>
        <w:rFonts w:ascii="Symbol" w:cs="Symbol" w:hAnsi="Symbol" w:hint="default"/>
      </w:rPr>
    </w:lvl>
    <w:lvl w:ilvl="8">
      <w:start w:val="1"/>
      <w:numFmt w:val="bullet"/>
      <w:lvlJc w:val="left"/>
      <w:lvlText w:val=""/>
      <w:pPr>
        <w:ind w:hanging="360" w:left="6480"/>
      </w:pPr>
      <w:rPr>
        <w:rFonts w:ascii="Symbol" w:cs="Symbol" w:hAnsi="Symbol" w:hint="default"/>
      </w:rPr>
    </w:lvl>
  </w:abstractNum>
  <w:abstractNum w:abstractNumId="6">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440"/>
      </w:pPr>
      <w:rPr>
        <w:rFonts w:ascii="Symbol" w:cs="Symbol" w:hAnsi="Symbol" w:hint="default"/>
      </w:rPr>
    </w:lvl>
    <w:lvl w:ilvl="2">
      <w:start w:val="1"/>
      <w:numFmt w:val="bullet"/>
      <w:lvlJc w:val="left"/>
      <w:lvlText w:val=""/>
      <w:pPr>
        <w:ind w:hanging="360" w:left="2160"/>
      </w:pPr>
      <w:rPr>
        <w:rFonts w:ascii="Symbol" w:cs="Symbol" w:hAnsi="Symbol"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
      <w:pPr>
        <w:ind w:hanging="360" w:left="3600"/>
      </w:pPr>
      <w:rPr>
        <w:rFonts w:ascii="Symbol" w:cs="Symbol" w:hAnsi="Symbol" w:hint="default"/>
      </w:rPr>
    </w:lvl>
    <w:lvl w:ilvl="5">
      <w:start w:val="1"/>
      <w:numFmt w:val="bullet"/>
      <w:lvlJc w:val="left"/>
      <w:lvlText w:val=""/>
      <w:pPr>
        <w:ind w:hanging="360" w:left="4320"/>
      </w:pPr>
      <w:rPr>
        <w:rFonts w:ascii="Symbol" w:cs="Symbol" w:hAnsi="Symbol"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
      <w:pPr>
        <w:ind w:hanging="360" w:left="5760"/>
      </w:pPr>
      <w:rPr>
        <w:rFonts w:ascii="Symbol" w:cs="Symbol" w:hAnsi="Symbol" w:hint="default"/>
      </w:rPr>
    </w:lvl>
    <w:lvl w:ilvl="8">
      <w:start w:val="1"/>
      <w:numFmt w:val="bullet"/>
      <w:lvlJc w:val="left"/>
      <w:lvlText w:val=""/>
      <w:pPr>
        <w:ind w:hanging="360" w:left="6480"/>
      </w:pPr>
      <w:rPr>
        <w:rFonts w:ascii="Symbol" w:cs="Symbol" w:hAnsi="Symbol" w:hint="default"/>
      </w:rPr>
    </w:lvl>
  </w:abstractNum>
  <w:abstractNum w:abstractNumId="7">
    <w:lvl w:ilvl="0">
      <w:start w:val="1"/>
      <w:numFmt w:val="upperRoman"/>
      <w:lvlJc w:val="left"/>
      <w:lvlText w:val="%1."/>
      <w:pPr>
        <w:ind w:hanging="720" w:left="862"/>
      </w:pPr>
    </w:lvl>
    <w:lvl w:ilvl="1">
      <w:start w:val="3"/>
      <w:numFmt w:val="decimal"/>
      <w:lvlJc w:val="left"/>
      <w:lvlText w:val="%1.%2."/>
      <w:pPr>
        <w:ind w:hanging="720" w:left="1429"/>
      </w:pPr>
    </w:lvl>
    <w:lvl w:ilvl="2">
      <w:start w:val="1"/>
      <w:numFmt w:val="decimal"/>
      <w:lvlJc w:val="left"/>
      <w:lvlText w:val="%1.%2.%3."/>
      <w:pPr>
        <w:ind w:hanging="720" w:left="1429"/>
      </w:pPr>
    </w:lvl>
    <w:lvl w:ilvl="3">
      <w:start w:val="1"/>
      <w:numFmt w:val="decimal"/>
      <w:lvlJc w:val="left"/>
      <w:lvlText w:val="%1.%2.%3.%4."/>
      <w:pPr>
        <w:ind w:hanging="1080" w:left="1789"/>
      </w:pPr>
    </w:lvl>
    <w:lvl w:ilvl="4">
      <w:start w:val="1"/>
      <w:numFmt w:val="decimal"/>
      <w:lvlJc w:val="left"/>
      <w:lvlText w:val="%1.%2.%3.%4.%5."/>
      <w:pPr>
        <w:ind w:hanging="1080" w:left="1789"/>
      </w:pPr>
    </w:lvl>
    <w:lvl w:ilvl="5">
      <w:start w:val="1"/>
      <w:numFmt w:val="decimal"/>
      <w:lvlJc w:val="left"/>
      <w:lvlText w:val="%1.%2.%3.%4.%5.%6."/>
      <w:pPr>
        <w:ind w:hanging="1440" w:left="2149"/>
      </w:pPr>
    </w:lvl>
    <w:lvl w:ilvl="6">
      <w:start w:val="1"/>
      <w:numFmt w:val="decimal"/>
      <w:lvlJc w:val="left"/>
      <w:lvlText w:val="%1.%2.%3.%4.%5.%6.%7."/>
      <w:pPr>
        <w:ind w:hanging="1440" w:left="2149"/>
      </w:pPr>
    </w:lvl>
    <w:lvl w:ilvl="7">
      <w:start w:val="1"/>
      <w:numFmt w:val="decimal"/>
      <w:lvlJc w:val="left"/>
      <w:lvlText w:val="%1.%2.%3.%4.%5.%6.%7.%8."/>
      <w:pPr>
        <w:ind w:hanging="1800" w:left="2509"/>
      </w:pPr>
    </w:lvl>
    <w:lvl w:ilvl="8">
      <w:start w:val="1"/>
      <w:numFmt w:val="decimal"/>
      <w:lvlJc w:val="left"/>
      <w:lvlText w:val="%1.%2.%3.%4.%5.%6.%7.%8.%9."/>
      <w:pPr>
        <w:ind w:hanging="2160" w:left="2869"/>
      </w:pPr>
    </w:lvl>
  </w:abstractNum>
  <w:abstractNum w:abstractNumId="8">
    <w:lvl w:ilvl="0">
      <w:start w:val="1"/>
      <w:numFmt w:val="lowerLetter"/>
      <w:lvlJc w:val="left"/>
      <w:lvlText w:val="%1)"/>
      <w:pPr>
        <w:ind w:hanging="360" w:left="720"/>
      </w:pPr>
      <w:rPr/>
    </w:lvl>
    <w:lvl w:ilvl="1">
      <w:start w:val="1"/>
      <w:numFmt w:val="none"/>
      <w:lvlJc w:val="left"/>
      <w:suff w:val="nothing"/>
      <w:lvlText w:val=""/>
      <w:pPr>
        <w:ind w:hanging="360" w:left="1080"/>
      </w:pPr>
    </w:lvl>
    <w:lvl w:ilvl="2">
      <w:start w:val="1"/>
      <w:numFmt w:val="none"/>
      <w:lvlJc w:val="left"/>
      <w:suff w:val="nothing"/>
      <w:lvlText w:val=""/>
      <w:pPr>
        <w:ind w:hanging="360" w:left="1440"/>
      </w:pPr>
    </w:lvl>
    <w:lvl w:ilvl="3">
      <w:start w:val="1"/>
      <w:numFmt w:val="none"/>
      <w:lvlJc w:val="left"/>
      <w:suff w:val="nothing"/>
      <w:lvlText w:val=""/>
      <w:pPr>
        <w:ind w:hanging="360" w:left="1800"/>
      </w:pPr>
    </w:lvl>
    <w:lvl w:ilvl="4">
      <w:start w:val="1"/>
      <w:numFmt w:val="none"/>
      <w:lvlJc w:val="left"/>
      <w:suff w:val="nothing"/>
      <w:lvlText w:val=""/>
      <w:pPr>
        <w:ind w:hanging="360" w:left="2160"/>
      </w:pPr>
    </w:lvl>
    <w:lvl w:ilvl="5">
      <w:start w:val="1"/>
      <w:numFmt w:val="none"/>
      <w:lvlJc w:val="left"/>
      <w:suff w:val="nothing"/>
      <w:lvlText w:val=""/>
      <w:pPr>
        <w:ind w:hanging="360" w:left="2520"/>
      </w:pPr>
    </w:lvl>
    <w:lvl w:ilvl="6">
      <w:start w:val="1"/>
      <w:numFmt w:val="none"/>
      <w:lvlJc w:val="left"/>
      <w:suff w:val="nothing"/>
      <w:lvlText w:val=""/>
      <w:pPr>
        <w:ind w:hanging="360" w:left="2880"/>
      </w:pPr>
    </w:lvl>
    <w:lvl w:ilvl="7">
      <w:start w:val="1"/>
      <w:numFmt w:val="none"/>
      <w:lvlJc w:val="left"/>
      <w:suff w:val="nothing"/>
      <w:lvlText w:val=""/>
      <w:pPr>
        <w:ind w:hanging="360" w:left="3240"/>
      </w:pPr>
    </w:lvl>
    <w:lvl w:ilvl="8">
      <w:start w:val="1"/>
      <w:numFmt w:val="none"/>
      <w:lvlJc w:val="left"/>
      <w:suff w:val="nothing"/>
      <w:lvlText w:val=""/>
      <w:pPr>
        <w:ind w:hanging="360" w:left="3600"/>
      </w:pPr>
    </w:lvl>
  </w:abstractNum>
  <w:abstractNum w:abstractNumId="9">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1">
    <w:lvl w:ilvl="0">
      <w:start w:val="1"/>
      <w:numFmt w:val="lowerLetter"/>
      <w:lvlJc w:val="left"/>
      <w:lvlText w:val="%1)"/>
      <w:pPr>
        <w:ind w:hanging="360" w:left="780"/>
      </w:pPr>
      <w:rPr/>
    </w:lvl>
    <w:lvl w:ilvl="1">
      <w:start w:val="1"/>
      <w:numFmt w:val="decimal"/>
      <w:lvlJc w:val="left"/>
      <w:lvlText w:val="%2."/>
      <w:pPr>
        <w:ind w:hanging="705" w:left="1845"/>
      </w:pPr>
      <w:rPr>
        <w:sz w:val="20"/>
      </w:rPr>
    </w:lvl>
    <w:lvl w:ilvl="2">
      <w:start w:val="1"/>
      <w:numFmt w:val="lowerRoman"/>
      <w:lvlJc w:val="right"/>
      <w:lvlText w:val="%2.%3."/>
      <w:pPr>
        <w:ind w:hanging="180" w:left="2220"/>
      </w:pPr>
    </w:lvl>
    <w:lvl w:ilvl="3">
      <w:start w:val="1"/>
      <w:numFmt w:val="decimal"/>
      <w:lvlJc w:val="left"/>
      <w:lvlText w:val="%2.%3.%4."/>
      <w:pPr>
        <w:ind w:hanging="360" w:left="2940"/>
      </w:pPr>
    </w:lvl>
    <w:lvl w:ilvl="4">
      <w:start w:val="1"/>
      <w:numFmt w:val="lowerLetter"/>
      <w:lvlJc w:val="left"/>
      <w:lvlText w:val="%2.%3.%4.%5."/>
      <w:pPr>
        <w:ind w:hanging="360" w:left="3660"/>
      </w:pPr>
    </w:lvl>
    <w:lvl w:ilvl="5">
      <w:start w:val="1"/>
      <w:numFmt w:val="lowerRoman"/>
      <w:lvlJc w:val="right"/>
      <w:lvlText w:val="%2.%3.%4.%5.%6."/>
      <w:pPr>
        <w:ind w:hanging="180" w:left="4380"/>
      </w:pPr>
    </w:lvl>
    <w:lvl w:ilvl="6">
      <w:start w:val="1"/>
      <w:numFmt w:val="decimal"/>
      <w:lvlJc w:val="left"/>
      <w:lvlText w:val="%2.%3.%4.%5.%6.%7."/>
      <w:pPr>
        <w:ind w:hanging="360" w:left="5100"/>
      </w:pPr>
    </w:lvl>
    <w:lvl w:ilvl="7">
      <w:start w:val="1"/>
      <w:numFmt w:val="lowerLetter"/>
      <w:lvlJc w:val="left"/>
      <w:lvlText w:val="%2.%3.%4.%5.%6.%7.%8."/>
      <w:pPr>
        <w:ind w:hanging="360" w:left="5820"/>
      </w:pPr>
    </w:lvl>
    <w:lvl w:ilvl="8">
      <w:start w:val="1"/>
      <w:numFmt w:val="lowerRoman"/>
      <w:lvlJc w:val="right"/>
      <w:lvlText w:val="%2.%3.%4.%5.%6.%7.%8.%9."/>
      <w:pPr>
        <w:ind w:hanging="180" w:left="6540"/>
      </w:pPr>
    </w:lvl>
  </w:abstractNum>
  <w:abstractNum w:abstractNumId="12">
    <w:lvl w:ilvl="0">
      <w:start w:val="1"/>
      <w:numFmt w:val="bullet"/>
      <w:lvlJc w:val="left"/>
      <w:lvlText w:val=""/>
      <w:pPr>
        <w:ind w:hanging="360" w:left="720"/>
      </w:pPr>
      <w:rPr>
        <w:rFonts w:ascii="Wingdings" w:cs="Wingdings" w:hAnsi="Wingdings"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3">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4">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15">
    <w:lvl w:ilvl="0">
      <w:start w:val="1"/>
      <w:numFmt w:val="decimal"/>
      <w:lvlJc w:val="left"/>
      <w:lvlText w:val="%1)"/>
      <w:pPr>
        <w:ind w:hanging="360" w:left="1068"/>
      </w:pPr>
    </w:lvl>
    <w:lvl w:ilvl="1">
      <w:start w:val="1"/>
      <w:numFmt w:val="lowerLetter"/>
      <w:lvlJc w:val="left"/>
      <w:lvlText w:val="%2."/>
      <w:pPr>
        <w:ind w:hanging="360" w:left="1788"/>
      </w:pPr>
    </w:lvl>
    <w:lvl w:ilvl="2">
      <w:start w:val="1"/>
      <w:numFmt w:val="lowerRoman"/>
      <w:lvlJc w:val="right"/>
      <w:lvlText w:val="%2.%3."/>
      <w:pPr>
        <w:ind w:hanging="180" w:left="2508"/>
      </w:pPr>
    </w:lvl>
    <w:lvl w:ilvl="3">
      <w:start w:val="1"/>
      <w:numFmt w:val="decimal"/>
      <w:lvlJc w:val="left"/>
      <w:lvlText w:val="%2.%3.%4."/>
      <w:pPr>
        <w:ind w:hanging="360" w:left="3228"/>
      </w:pPr>
    </w:lvl>
    <w:lvl w:ilvl="4">
      <w:start w:val="1"/>
      <w:numFmt w:val="lowerLetter"/>
      <w:lvlJc w:val="left"/>
      <w:lvlText w:val="%2.%3.%4.%5."/>
      <w:pPr>
        <w:ind w:hanging="360" w:left="3948"/>
      </w:pPr>
    </w:lvl>
    <w:lvl w:ilvl="5">
      <w:start w:val="1"/>
      <w:numFmt w:val="lowerRoman"/>
      <w:lvlJc w:val="right"/>
      <w:lvlText w:val="%2.%3.%4.%5.%6."/>
      <w:pPr>
        <w:ind w:hanging="180" w:left="4668"/>
      </w:pPr>
    </w:lvl>
    <w:lvl w:ilvl="6">
      <w:start w:val="1"/>
      <w:numFmt w:val="decimal"/>
      <w:lvlJc w:val="left"/>
      <w:lvlText w:val="%2.%3.%4.%5.%6.%7."/>
      <w:pPr>
        <w:ind w:hanging="360" w:left="5388"/>
      </w:pPr>
    </w:lvl>
    <w:lvl w:ilvl="7">
      <w:start w:val="1"/>
      <w:numFmt w:val="lowerLetter"/>
      <w:lvlJc w:val="left"/>
      <w:lvlText w:val="%2.%3.%4.%5.%6.%7.%8."/>
      <w:pPr>
        <w:ind w:hanging="360" w:left="6108"/>
      </w:pPr>
    </w:lvl>
    <w:lvl w:ilvl="8">
      <w:start w:val="1"/>
      <w:numFmt w:val="lowerRoman"/>
      <w:lvlJc w:val="right"/>
      <w:lvlText w:val="%2.%3.%4.%5.%6.%7.%8.%9."/>
      <w:pPr>
        <w:ind w:hanging="180" w:left="6828"/>
      </w:pPr>
    </w:lvl>
  </w:abstractNum>
  <w:abstractNum w:abstractNumId="16">
    <w:lvl w:ilvl="0">
      <w:start w:val="1"/>
      <w:numFmt w:val="decimal"/>
      <w:lvlJc w:val="left"/>
      <w:lvlText w:val="%1)"/>
      <w:pPr>
        <w:ind w:hanging="360" w:left="1068"/>
      </w:pPr>
    </w:lvl>
    <w:lvl w:ilvl="1">
      <w:start w:val="1"/>
      <w:numFmt w:val="lowerLetter"/>
      <w:lvlJc w:val="left"/>
      <w:lvlText w:val="%2."/>
      <w:pPr>
        <w:ind w:hanging="360" w:left="1788"/>
      </w:pPr>
    </w:lvl>
    <w:lvl w:ilvl="2">
      <w:start w:val="1"/>
      <w:numFmt w:val="lowerRoman"/>
      <w:lvlJc w:val="right"/>
      <w:lvlText w:val="%2.%3."/>
      <w:pPr>
        <w:ind w:hanging="180" w:left="2508"/>
      </w:pPr>
    </w:lvl>
    <w:lvl w:ilvl="3">
      <w:start w:val="1"/>
      <w:numFmt w:val="decimal"/>
      <w:lvlJc w:val="left"/>
      <w:lvlText w:val="%2.%3.%4."/>
      <w:pPr>
        <w:ind w:hanging="360" w:left="3228"/>
      </w:pPr>
    </w:lvl>
    <w:lvl w:ilvl="4">
      <w:start w:val="1"/>
      <w:numFmt w:val="lowerLetter"/>
      <w:lvlJc w:val="left"/>
      <w:lvlText w:val="%2.%3.%4.%5."/>
      <w:pPr>
        <w:ind w:hanging="360" w:left="3948"/>
      </w:pPr>
    </w:lvl>
    <w:lvl w:ilvl="5">
      <w:start w:val="1"/>
      <w:numFmt w:val="lowerRoman"/>
      <w:lvlJc w:val="right"/>
      <w:lvlText w:val="%2.%3.%4.%5.%6."/>
      <w:pPr>
        <w:ind w:hanging="180" w:left="4668"/>
      </w:pPr>
    </w:lvl>
    <w:lvl w:ilvl="6">
      <w:start w:val="1"/>
      <w:numFmt w:val="decimal"/>
      <w:lvlJc w:val="left"/>
      <w:lvlText w:val="%2.%3.%4.%5.%6.%7."/>
      <w:pPr>
        <w:ind w:hanging="360" w:left="5388"/>
      </w:pPr>
    </w:lvl>
    <w:lvl w:ilvl="7">
      <w:start w:val="1"/>
      <w:numFmt w:val="lowerLetter"/>
      <w:lvlJc w:val="left"/>
      <w:lvlText w:val="%2.%3.%4.%5.%6.%7.%8."/>
      <w:pPr>
        <w:ind w:hanging="360" w:left="6108"/>
      </w:pPr>
    </w:lvl>
    <w:lvl w:ilvl="8">
      <w:start w:val="1"/>
      <w:numFmt w:val="lowerRoman"/>
      <w:lvlJc w:val="right"/>
      <w:lvlText w:val="%2.%3.%4.%5.%6.%7.%8.%9."/>
      <w:pPr>
        <w:ind w:hanging="180" w:left="6828"/>
      </w:pPr>
    </w:lvl>
  </w:abstractNum>
  <w:abstractNum w:abstractNumId="17">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8">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19">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0">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1">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2">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3">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4">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5">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6">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7">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8">
    <w:lvl w:ilvl="0">
      <w:start w:val="1"/>
      <w:numFmt w:val="decimal"/>
      <w:lvlJc w:val="left"/>
      <w:lvlText w:val="%1)"/>
      <w:pPr>
        <w:ind w:hanging="360" w:left="1068"/>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9">
    <w:lvl w:ilvl="0">
      <w:start w:val="1"/>
      <w:numFmt w:val="lowerLetter"/>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1">
    <w:lvl w:ilvl="0">
      <w:start w:val="1"/>
      <w:numFmt w:val="bullet"/>
      <w:lvlJc w:val="left"/>
      <w:lvlText w:val=""/>
      <w:pPr>
        <w:ind w:hanging="360" w:left="1429"/>
      </w:pPr>
      <w:rPr>
        <w:rFonts w:ascii="Symbol" w:cs="Symbol" w:hAnsi="Symbol" w:hint="default"/>
      </w:rPr>
    </w:lvl>
    <w:lvl w:ilvl="1">
      <w:start w:val="1"/>
      <w:numFmt w:val="bullet"/>
      <w:lvlJc w:val="left"/>
      <w:lvlText w:val="o"/>
      <w:pPr>
        <w:ind w:hanging="360" w:left="2149"/>
      </w:pPr>
      <w:rPr>
        <w:rFonts w:ascii="Courier New" w:cs="Courier New" w:hAnsi="Courier New" w:hint="default"/>
      </w:rPr>
    </w:lvl>
    <w:lvl w:ilvl="2">
      <w:start w:val="1"/>
      <w:numFmt w:val="bullet"/>
      <w:lvlJc w:val="left"/>
      <w:lvlText w:val=""/>
      <w:pPr>
        <w:ind w:hanging="360" w:left="2869"/>
      </w:pPr>
      <w:rPr>
        <w:rFonts w:ascii="Wingdings" w:cs="Wingdings" w:hAnsi="Wingdings" w:hint="default"/>
      </w:rPr>
    </w:lvl>
    <w:lvl w:ilvl="3">
      <w:start w:val="1"/>
      <w:numFmt w:val="bullet"/>
      <w:lvlJc w:val="left"/>
      <w:lvlText w:val=""/>
      <w:pPr>
        <w:ind w:hanging="360" w:left="3589"/>
      </w:pPr>
      <w:rPr>
        <w:rFonts w:ascii="Symbol" w:cs="Symbol" w:hAnsi="Symbol" w:hint="default"/>
      </w:rPr>
    </w:lvl>
    <w:lvl w:ilvl="4">
      <w:start w:val="1"/>
      <w:numFmt w:val="bullet"/>
      <w:lvlJc w:val="left"/>
      <w:lvlText w:val="o"/>
      <w:pPr>
        <w:ind w:hanging="360" w:left="4309"/>
      </w:pPr>
      <w:rPr>
        <w:rFonts w:ascii="Courier New" w:cs="Courier New" w:hAnsi="Courier New" w:hint="default"/>
      </w:rPr>
    </w:lvl>
    <w:lvl w:ilvl="5">
      <w:start w:val="1"/>
      <w:numFmt w:val="bullet"/>
      <w:lvlJc w:val="left"/>
      <w:lvlText w:val=""/>
      <w:pPr>
        <w:ind w:hanging="360" w:left="5029"/>
      </w:pPr>
      <w:rPr>
        <w:rFonts w:ascii="Wingdings" w:cs="Wingdings" w:hAnsi="Wingdings" w:hint="default"/>
      </w:rPr>
    </w:lvl>
    <w:lvl w:ilvl="6">
      <w:start w:val="1"/>
      <w:numFmt w:val="bullet"/>
      <w:lvlJc w:val="left"/>
      <w:lvlText w:val=""/>
      <w:pPr>
        <w:ind w:hanging="360" w:left="5749"/>
      </w:pPr>
      <w:rPr>
        <w:rFonts w:ascii="Symbol" w:cs="Symbol" w:hAnsi="Symbol" w:hint="default"/>
      </w:rPr>
    </w:lvl>
    <w:lvl w:ilvl="7">
      <w:start w:val="1"/>
      <w:numFmt w:val="bullet"/>
      <w:lvlJc w:val="left"/>
      <w:lvlText w:val="o"/>
      <w:pPr>
        <w:ind w:hanging="360" w:left="6469"/>
      </w:pPr>
      <w:rPr>
        <w:rFonts w:ascii="Courier New" w:cs="Courier New" w:hAnsi="Courier New" w:hint="default"/>
      </w:rPr>
    </w:lvl>
    <w:lvl w:ilvl="8">
      <w:start w:val="1"/>
      <w:numFmt w:val="bullet"/>
      <w:lvlJc w:val="left"/>
      <w:lvlText w:val=""/>
      <w:pPr>
        <w:ind w:hanging="360" w:left="7189"/>
      </w:pPr>
      <w:rPr>
        <w:rFonts w:ascii="Wingdings" w:cs="Wingdings" w:hAnsi="Wingdings" w:hint="default"/>
      </w:rPr>
    </w:lvl>
  </w:abstractNum>
  <w:abstractNum w:abstractNumId="32">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3">
    <w:lvl w:ilvl="0">
      <w:start w:val="1"/>
      <w:numFmt w:val="bullet"/>
      <w:lvlJc w:val="left"/>
      <w:lvlText w:val=""/>
      <w:pPr>
        <w:ind w:hanging="360" w:left="1502"/>
      </w:pPr>
      <w:rPr>
        <w:rFonts w:ascii="Symbol" w:cs="Symbol" w:hAnsi="Symbol" w:hint="default"/>
      </w:rPr>
    </w:lvl>
    <w:lvl w:ilvl="1">
      <w:start w:val="1"/>
      <w:numFmt w:val="bullet"/>
      <w:lvlJc w:val="left"/>
      <w:lvlText w:val="o"/>
      <w:pPr>
        <w:ind w:hanging="360" w:left="2222"/>
      </w:pPr>
      <w:rPr>
        <w:rFonts w:ascii="Courier New" w:cs="Courier New" w:hAnsi="Courier New" w:hint="default"/>
      </w:rPr>
    </w:lvl>
    <w:lvl w:ilvl="2">
      <w:start w:val="1"/>
      <w:numFmt w:val="bullet"/>
      <w:lvlJc w:val="left"/>
      <w:lvlText w:val=""/>
      <w:pPr>
        <w:ind w:hanging="360" w:left="2942"/>
      </w:pPr>
      <w:rPr>
        <w:rFonts w:ascii="Wingdings" w:cs="Wingdings" w:hAnsi="Wingdings" w:hint="default"/>
      </w:rPr>
    </w:lvl>
    <w:lvl w:ilvl="3">
      <w:start w:val="1"/>
      <w:numFmt w:val="bullet"/>
      <w:lvlJc w:val="left"/>
      <w:lvlText w:val=""/>
      <w:pPr>
        <w:ind w:hanging="360" w:left="3662"/>
      </w:pPr>
      <w:rPr>
        <w:rFonts w:ascii="Symbol" w:cs="Symbol" w:hAnsi="Symbol" w:hint="default"/>
      </w:rPr>
    </w:lvl>
    <w:lvl w:ilvl="4">
      <w:start w:val="1"/>
      <w:numFmt w:val="bullet"/>
      <w:lvlJc w:val="left"/>
      <w:lvlText w:val="o"/>
      <w:pPr>
        <w:ind w:hanging="360" w:left="4382"/>
      </w:pPr>
      <w:rPr>
        <w:rFonts w:ascii="Courier New" w:cs="Courier New" w:hAnsi="Courier New" w:hint="default"/>
      </w:rPr>
    </w:lvl>
    <w:lvl w:ilvl="5">
      <w:start w:val="1"/>
      <w:numFmt w:val="bullet"/>
      <w:lvlJc w:val="left"/>
      <w:lvlText w:val=""/>
      <w:pPr>
        <w:ind w:hanging="360" w:left="5102"/>
      </w:pPr>
      <w:rPr>
        <w:rFonts w:ascii="Wingdings" w:cs="Wingdings" w:hAnsi="Wingdings" w:hint="default"/>
      </w:rPr>
    </w:lvl>
    <w:lvl w:ilvl="6">
      <w:start w:val="1"/>
      <w:numFmt w:val="bullet"/>
      <w:lvlJc w:val="left"/>
      <w:lvlText w:val=""/>
      <w:pPr>
        <w:ind w:hanging="360" w:left="5822"/>
      </w:pPr>
      <w:rPr>
        <w:rFonts w:ascii="Symbol" w:cs="Symbol" w:hAnsi="Symbol" w:hint="default"/>
      </w:rPr>
    </w:lvl>
    <w:lvl w:ilvl="7">
      <w:start w:val="1"/>
      <w:numFmt w:val="bullet"/>
      <w:lvlJc w:val="left"/>
      <w:lvlText w:val="o"/>
      <w:pPr>
        <w:ind w:hanging="360" w:left="6542"/>
      </w:pPr>
      <w:rPr>
        <w:rFonts w:ascii="Courier New" w:cs="Courier New" w:hAnsi="Courier New" w:hint="default"/>
      </w:rPr>
    </w:lvl>
    <w:lvl w:ilvl="8">
      <w:start w:val="1"/>
      <w:numFmt w:val="bullet"/>
      <w:lvlJc w:val="left"/>
      <w:lvlText w:val=""/>
      <w:pPr>
        <w:ind w:hanging="360" w:left="7262"/>
      </w:pPr>
      <w:rPr>
        <w:rFonts w:ascii="Wingdings" w:cs="Wingdings" w:hAnsi="Wingdings" w:hint="default"/>
      </w:rPr>
    </w:lvl>
  </w:abstractNum>
  <w:abstractNum w:abstractNumId="34">
    <w:lvl w:ilvl="0">
      <w:start w:val="1"/>
      <w:numFmt w:val="bullet"/>
      <w:lvlJc w:val="left"/>
      <w:lvlText w:val=""/>
      <w:pPr>
        <w:ind w:hanging="360" w:left="1502"/>
      </w:pPr>
      <w:rPr>
        <w:rFonts w:ascii="Symbol" w:cs="Symbol" w:hAnsi="Symbol" w:hint="default"/>
      </w:rPr>
    </w:lvl>
    <w:lvl w:ilvl="1">
      <w:start w:val="1"/>
      <w:numFmt w:val="bullet"/>
      <w:lvlJc w:val="left"/>
      <w:lvlText w:val="o"/>
      <w:pPr>
        <w:ind w:hanging="360" w:left="2222"/>
      </w:pPr>
      <w:rPr>
        <w:rFonts w:ascii="Courier New" w:cs="Courier New" w:hAnsi="Courier New" w:hint="default"/>
      </w:rPr>
    </w:lvl>
    <w:lvl w:ilvl="2">
      <w:start w:val="1"/>
      <w:numFmt w:val="bullet"/>
      <w:lvlJc w:val="left"/>
      <w:lvlText w:val=""/>
      <w:pPr>
        <w:ind w:hanging="360" w:left="2942"/>
      </w:pPr>
      <w:rPr>
        <w:rFonts w:ascii="Wingdings" w:cs="Wingdings" w:hAnsi="Wingdings" w:hint="default"/>
      </w:rPr>
    </w:lvl>
    <w:lvl w:ilvl="3">
      <w:start w:val="1"/>
      <w:numFmt w:val="bullet"/>
      <w:lvlJc w:val="left"/>
      <w:lvlText w:val=""/>
      <w:pPr>
        <w:ind w:hanging="360" w:left="3662"/>
      </w:pPr>
      <w:rPr>
        <w:rFonts w:ascii="Symbol" w:cs="Symbol" w:hAnsi="Symbol" w:hint="default"/>
      </w:rPr>
    </w:lvl>
    <w:lvl w:ilvl="4">
      <w:start w:val="1"/>
      <w:numFmt w:val="bullet"/>
      <w:lvlJc w:val="left"/>
      <w:lvlText w:val="o"/>
      <w:pPr>
        <w:ind w:hanging="360" w:left="4382"/>
      </w:pPr>
      <w:rPr>
        <w:rFonts w:ascii="Courier New" w:cs="Courier New" w:hAnsi="Courier New" w:hint="default"/>
      </w:rPr>
    </w:lvl>
    <w:lvl w:ilvl="5">
      <w:start w:val="1"/>
      <w:numFmt w:val="bullet"/>
      <w:lvlJc w:val="left"/>
      <w:lvlText w:val=""/>
      <w:pPr>
        <w:ind w:hanging="360" w:left="5102"/>
      </w:pPr>
      <w:rPr>
        <w:rFonts w:ascii="Wingdings" w:cs="Wingdings" w:hAnsi="Wingdings" w:hint="default"/>
      </w:rPr>
    </w:lvl>
    <w:lvl w:ilvl="6">
      <w:start w:val="1"/>
      <w:numFmt w:val="bullet"/>
      <w:lvlJc w:val="left"/>
      <w:lvlText w:val=""/>
      <w:pPr>
        <w:ind w:hanging="360" w:left="5822"/>
      </w:pPr>
      <w:rPr>
        <w:rFonts w:ascii="Symbol" w:cs="Symbol" w:hAnsi="Symbol" w:hint="default"/>
      </w:rPr>
    </w:lvl>
    <w:lvl w:ilvl="7">
      <w:start w:val="1"/>
      <w:numFmt w:val="bullet"/>
      <w:lvlJc w:val="left"/>
      <w:lvlText w:val="o"/>
      <w:pPr>
        <w:ind w:hanging="360" w:left="6542"/>
      </w:pPr>
      <w:rPr>
        <w:rFonts w:ascii="Courier New" w:cs="Courier New" w:hAnsi="Courier New" w:hint="default"/>
      </w:rPr>
    </w:lvl>
    <w:lvl w:ilvl="8">
      <w:start w:val="1"/>
      <w:numFmt w:val="bullet"/>
      <w:lvlJc w:val="left"/>
      <w:lvlText w:val=""/>
      <w:pPr>
        <w:ind w:hanging="360" w:left="7262"/>
      </w:pPr>
      <w:rPr>
        <w:rFonts w:ascii="Wingdings" w:cs="Wingdings" w:hAnsi="Wingdings" w:hint="default"/>
      </w:rPr>
    </w:lvl>
  </w:abstractNum>
  <w:abstractNum w:abstractNumId="35">
    <w:lvl w:ilvl="0">
      <w:start w:val="1"/>
      <w:numFmt w:val="bullet"/>
      <w:lvlJc w:val="left"/>
      <w:lvlText w:val=""/>
      <w:pPr>
        <w:ind w:hanging="360" w:left="1502"/>
      </w:pPr>
      <w:rPr>
        <w:rFonts w:ascii="Symbol" w:cs="Symbol" w:hAnsi="Symbol" w:hint="default"/>
      </w:rPr>
    </w:lvl>
    <w:lvl w:ilvl="1">
      <w:start w:val="1"/>
      <w:numFmt w:val="bullet"/>
      <w:lvlJc w:val="left"/>
      <w:lvlText w:val="o"/>
      <w:pPr>
        <w:ind w:hanging="360" w:left="2222"/>
      </w:pPr>
      <w:rPr>
        <w:rFonts w:ascii="Courier New" w:cs="Courier New" w:hAnsi="Courier New" w:hint="default"/>
      </w:rPr>
    </w:lvl>
    <w:lvl w:ilvl="2">
      <w:start w:val="1"/>
      <w:numFmt w:val="bullet"/>
      <w:lvlJc w:val="left"/>
      <w:lvlText w:val=""/>
      <w:pPr>
        <w:ind w:hanging="360" w:left="2942"/>
      </w:pPr>
      <w:rPr>
        <w:rFonts w:ascii="Wingdings" w:cs="Wingdings" w:hAnsi="Wingdings" w:hint="default"/>
      </w:rPr>
    </w:lvl>
    <w:lvl w:ilvl="3">
      <w:start w:val="1"/>
      <w:numFmt w:val="bullet"/>
      <w:lvlJc w:val="left"/>
      <w:lvlText w:val=""/>
      <w:pPr>
        <w:ind w:hanging="360" w:left="3662"/>
      </w:pPr>
      <w:rPr>
        <w:rFonts w:ascii="Symbol" w:cs="Symbol" w:hAnsi="Symbol" w:hint="default"/>
      </w:rPr>
    </w:lvl>
    <w:lvl w:ilvl="4">
      <w:start w:val="1"/>
      <w:numFmt w:val="bullet"/>
      <w:lvlJc w:val="left"/>
      <w:lvlText w:val="o"/>
      <w:pPr>
        <w:ind w:hanging="360" w:left="4382"/>
      </w:pPr>
      <w:rPr>
        <w:rFonts w:ascii="Courier New" w:cs="Courier New" w:hAnsi="Courier New" w:hint="default"/>
      </w:rPr>
    </w:lvl>
    <w:lvl w:ilvl="5">
      <w:start w:val="1"/>
      <w:numFmt w:val="bullet"/>
      <w:lvlJc w:val="left"/>
      <w:lvlText w:val=""/>
      <w:pPr>
        <w:ind w:hanging="360" w:left="5102"/>
      </w:pPr>
      <w:rPr>
        <w:rFonts w:ascii="Wingdings" w:cs="Wingdings" w:hAnsi="Wingdings" w:hint="default"/>
      </w:rPr>
    </w:lvl>
    <w:lvl w:ilvl="6">
      <w:start w:val="1"/>
      <w:numFmt w:val="bullet"/>
      <w:lvlJc w:val="left"/>
      <w:lvlText w:val=""/>
      <w:pPr>
        <w:ind w:hanging="360" w:left="5822"/>
      </w:pPr>
      <w:rPr>
        <w:rFonts w:ascii="Symbol" w:cs="Symbol" w:hAnsi="Symbol" w:hint="default"/>
      </w:rPr>
    </w:lvl>
    <w:lvl w:ilvl="7">
      <w:start w:val="1"/>
      <w:numFmt w:val="bullet"/>
      <w:lvlJc w:val="left"/>
      <w:lvlText w:val="o"/>
      <w:pPr>
        <w:ind w:hanging="360" w:left="6542"/>
      </w:pPr>
      <w:rPr>
        <w:rFonts w:ascii="Courier New" w:cs="Courier New" w:hAnsi="Courier New" w:hint="default"/>
      </w:rPr>
    </w:lvl>
    <w:lvl w:ilvl="8">
      <w:start w:val="1"/>
      <w:numFmt w:val="bullet"/>
      <w:lvlJc w:val="left"/>
      <w:lvlText w:val=""/>
      <w:pPr>
        <w:ind w:hanging="360" w:left="7262"/>
      </w:pPr>
      <w:rPr>
        <w:rFonts w:ascii="Wingdings" w:cs="Wingdings" w:hAnsi="Wingdings" w:hint="default"/>
      </w:rPr>
    </w:lvl>
  </w:abstractNum>
  <w:abstractNum w:abstractNumId="36">
    <w:lvl w:ilvl="0">
      <w:start w:val="1"/>
      <w:numFmt w:val="bullet"/>
      <w:lvlJc w:val="left"/>
      <w:lvlText w:val=""/>
      <w:pPr>
        <w:ind w:hanging="360" w:left="1360"/>
      </w:pPr>
      <w:rPr>
        <w:rFonts w:ascii="Wingdings" w:cs="Wingdings" w:hAnsi="Wingdings" w:hint="default"/>
      </w:rPr>
    </w:lvl>
    <w:lvl w:ilvl="1">
      <w:start w:val="1"/>
      <w:numFmt w:val="bullet"/>
      <w:lvlJc w:val="left"/>
      <w:lvlText w:val="o"/>
      <w:pPr>
        <w:ind w:hanging="360" w:left="2080"/>
      </w:pPr>
      <w:rPr>
        <w:rFonts w:ascii="Courier New" w:cs="Courier New" w:hAnsi="Courier New" w:hint="default"/>
      </w:rPr>
    </w:lvl>
    <w:lvl w:ilvl="2">
      <w:start w:val="1"/>
      <w:numFmt w:val="bullet"/>
      <w:lvlJc w:val="left"/>
      <w:lvlText w:val=""/>
      <w:pPr>
        <w:ind w:hanging="360" w:left="2800"/>
      </w:pPr>
      <w:rPr>
        <w:rFonts w:ascii="Wingdings" w:cs="Wingdings" w:hAnsi="Wingdings" w:hint="default"/>
      </w:rPr>
    </w:lvl>
    <w:lvl w:ilvl="3">
      <w:start w:val="1"/>
      <w:numFmt w:val="bullet"/>
      <w:lvlJc w:val="left"/>
      <w:lvlText w:val=""/>
      <w:pPr>
        <w:ind w:hanging="360" w:left="3520"/>
      </w:pPr>
      <w:rPr>
        <w:rFonts w:ascii="Symbol" w:cs="Symbol" w:hAnsi="Symbol" w:hint="default"/>
      </w:rPr>
    </w:lvl>
    <w:lvl w:ilvl="4">
      <w:start w:val="1"/>
      <w:numFmt w:val="bullet"/>
      <w:lvlJc w:val="left"/>
      <w:lvlText w:val="o"/>
      <w:pPr>
        <w:ind w:hanging="360" w:left="4240"/>
      </w:pPr>
      <w:rPr>
        <w:rFonts w:ascii="Courier New" w:cs="Courier New" w:hAnsi="Courier New" w:hint="default"/>
      </w:rPr>
    </w:lvl>
    <w:lvl w:ilvl="5">
      <w:start w:val="1"/>
      <w:numFmt w:val="bullet"/>
      <w:lvlJc w:val="left"/>
      <w:lvlText w:val=""/>
      <w:pPr>
        <w:ind w:hanging="360" w:left="4960"/>
      </w:pPr>
      <w:rPr>
        <w:rFonts w:ascii="Wingdings" w:cs="Wingdings" w:hAnsi="Wingdings" w:hint="default"/>
      </w:rPr>
    </w:lvl>
    <w:lvl w:ilvl="6">
      <w:start w:val="1"/>
      <w:numFmt w:val="bullet"/>
      <w:lvlJc w:val="left"/>
      <w:lvlText w:val=""/>
      <w:pPr>
        <w:ind w:hanging="360" w:left="5680"/>
      </w:pPr>
      <w:rPr>
        <w:rFonts w:ascii="Symbol" w:cs="Symbol" w:hAnsi="Symbol" w:hint="default"/>
      </w:rPr>
    </w:lvl>
    <w:lvl w:ilvl="7">
      <w:start w:val="1"/>
      <w:numFmt w:val="bullet"/>
      <w:lvlJc w:val="left"/>
      <w:lvlText w:val="o"/>
      <w:pPr>
        <w:ind w:hanging="360" w:left="6400"/>
      </w:pPr>
      <w:rPr>
        <w:rFonts w:ascii="Courier New" w:cs="Courier New" w:hAnsi="Courier New" w:hint="default"/>
      </w:rPr>
    </w:lvl>
    <w:lvl w:ilvl="8">
      <w:start w:val="1"/>
      <w:numFmt w:val="bullet"/>
      <w:lvlJc w:val="left"/>
      <w:lvlText w:val=""/>
      <w:pPr>
        <w:ind w:hanging="360" w:left="7120"/>
      </w:pPr>
      <w:rPr>
        <w:rFonts w:ascii="Wingdings" w:cs="Wingdings" w:hAnsi="Wingdings" w:hint="default"/>
      </w:rPr>
    </w:lvl>
  </w:abstractNum>
  <w:abstractNum w:abstractNumId="37">
    <w:lvl w:ilvl="0">
      <w:start w:val="1"/>
      <w:numFmt w:val="decimal"/>
      <w:lvlJc w:val="left"/>
      <w:lvlText w:val="%1."/>
      <w:pPr>
        <w:ind w:hanging="360" w:left="720"/>
      </w:pPr>
      <w:rPr>
        <w:sz w:val="28"/>
      </w:rPr>
    </w:lvl>
    <w:lvl w:ilvl="1">
      <w:start w:val="1"/>
      <w:numFmt w:val="decimal"/>
      <w:lvlJc w:val="left"/>
      <w:lvlText w:val="%1.%2."/>
      <w:pPr>
        <w:ind w:hanging="720" w:left="1080"/>
      </w:pPr>
      <w:rPr>
        <w:sz w:val="26"/>
        <w:szCs w:val="26"/>
      </w:rPr>
    </w:lvl>
    <w:lvl w:ilvl="2">
      <w:start w:val="1"/>
      <w:numFmt w:val="decimal"/>
      <w:lvlJc w:val="left"/>
      <w:lvlText w:val="%1.%2.%3."/>
      <w:pPr>
        <w:ind w:hanging="720" w:left="1080"/>
      </w:pPr>
      <w:rPr>
        <w:color w:val="00000A"/>
      </w:rPr>
    </w:lvl>
    <w:lvl w:ilvl="3">
      <w:start w:val="1"/>
      <w:numFmt w:val="decimal"/>
      <w:lvlJc w:val="left"/>
      <w:lvlText w:val="%1.%2.%3.%4."/>
      <w:pPr>
        <w:ind w:hanging="1080" w:left="1440"/>
      </w:pPr>
    </w:lvl>
    <w:lvl w:ilvl="4">
      <w:start w:val="1"/>
      <w:numFmt w:val="decimal"/>
      <w:lvlJc w:val="left"/>
      <w:lvlText w:val="%1.%2.%3.%4.%5."/>
      <w:pPr>
        <w:ind w:hanging="1440" w:left="1800"/>
      </w:pPr>
    </w:lvl>
    <w:lvl w:ilvl="5">
      <w:start w:val="1"/>
      <w:numFmt w:val="decimal"/>
      <w:lvlJc w:val="left"/>
      <w:lvlText w:val="%1.%2.%3.%4.%5.%6."/>
      <w:pPr>
        <w:ind w:hanging="1440" w:left="1800"/>
      </w:pPr>
    </w:lvl>
    <w:lvl w:ilvl="6">
      <w:start w:val="1"/>
      <w:numFmt w:val="decimal"/>
      <w:lvlJc w:val="left"/>
      <w:lvlText w:val="%1.%2.%3.%4.%5.%6.%7."/>
      <w:pPr>
        <w:ind w:hanging="1800" w:left="2160"/>
      </w:pPr>
    </w:lvl>
    <w:lvl w:ilvl="7">
      <w:start w:val="1"/>
      <w:numFmt w:val="decimal"/>
      <w:lvlJc w:val="left"/>
      <w:lvlText w:val="%1.%2.%3.%4.%5.%6.%7.%8."/>
      <w:pPr>
        <w:ind w:hanging="1800" w:left="2160"/>
      </w:pPr>
    </w:lvl>
    <w:lvl w:ilvl="8">
      <w:start w:val="1"/>
      <w:numFmt w:val="decimal"/>
      <w:lvlJc w:val="left"/>
      <w:lvlText w:val="%1.%2.%3.%4.%5.%6.%7.%8.%9."/>
      <w:pPr>
        <w:ind w:hanging="2160" w:left="2520"/>
      </w:pPr>
    </w:lvl>
  </w:abstractNum>
  <w:abstractNum w:abstractNumId="38">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9">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40">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41">
    <w:lvl w:ilvl="0">
      <w:start w:val="1"/>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tyles.xml><?xml version="1.0" encoding="utf-8"?>
<w:styles xmlns:w="http://schemas.openxmlformats.org/wordprocessingml/2006/main">
  <w:style w:styleId="style0" w:type="paragraph">
    <w:name w:val="Predeterminado"/>
    <w:next w:val="style0"/>
    <w:pPr>
      <w:widowControl/>
      <w:tabs>
        <w:tab w:leader="none" w:pos="709" w:val="left"/>
      </w:tabs>
      <w:suppressAutoHyphens w:val="true"/>
    </w:pPr>
    <w:rPr>
      <w:color w:val="auto"/>
      <w:sz w:val="24"/>
      <w:szCs w:val="24"/>
      <w:rFonts w:ascii="Liberation Serif" w:cs="FreeSans" w:eastAsia="Droid Sans Fallback" w:hAnsi="Liberation Serif"/>
      <w:lang w:bidi="hi-IN" w:eastAsia="zh-CN" w:val="es-ES"/>
    </w:rPr>
  </w:style>
  <w:style w:styleId="style1" w:type="paragraph">
    <w:name w:val="Encabezado 1"/>
    <w:basedOn w:val="style0"/>
    <w:next w:val="style37"/>
    <w:pPr>
      <w:spacing w:after="0" w:before="480"/>
    </w:pPr>
    <w:rPr>
      <w:sz w:val="28"/>
      <w:b/>
      <w:szCs w:val="28"/>
      <w:bCs/>
      <w:rFonts w:ascii="Cambria" w:cs="" w:hAnsi="Cambria"/>
      <w:lang w:bidi="en-US"/>
    </w:rPr>
  </w:style>
  <w:style w:styleId="style2" w:type="paragraph">
    <w:name w:val="Encabezado 2"/>
    <w:basedOn w:val="style0"/>
    <w:next w:val="style37"/>
    <w:pPr>
      <w:outlineLvl w:val="1"/>
      <w:numPr>
        <w:ilvl w:val="1"/>
        <w:numId w:val="1"/>
      </w:numPr>
      <w:keepLines/>
      <w:keepNext/>
      <w:spacing w:after="0" w:before="200"/>
    </w:pPr>
    <w:rPr>
      <w:sz w:val="26"/>
      <w:b/>
      <w:szCs w:val="26"/>
      <w:bCs/>
      <w:rFonts w:ascii="Cambria" w:cs="" w:eastAsia="Times New Roman" w:hAnsi="Cambria"/>
      <w:lang w:eastAsia="es-ES"/>
    </w:rPr>
  </w:style>
  <w:style w:styleId="style3" w:type="paragraph">
    <w:name w:val="Encabezado 3"/>
    <w:basedOn w:val="style0"/>
    <w:next w:val="style37"/>
    <w:pPr>
      <w:outlineLvl w:val="2"/>
      <w:numPr>
        <w:ilvl w:val="2"/>
        <w:numId w:val="1"/>
      </w:numPr>
      <w:keepLines/>
      <w:keepNext/>
      <w:spacing w:after="0" w:before="200"/>
    </w:pPr>
    <w:rPr>
      <w:sz w:val="24"/>
      <w:b/>
      <w:bCs/>
      <w:rFonts w:ascii="Cambria" w:cs="" w:hAnsi="Cambria"/>
    </w:rPr>
  </w:style>
  <w:style w:styleId="style4" w:type="paragraph">
    <w:name w:val="Encabezado 4"/>
    <w:basedOn w:val="style0"/>
    <w:next w:val="style37"/>
    <w:pPr>
      <w:outlineLvl w:val="3"/>
      <w:numPr>
        <w:ilvl w:val="3"/>
        <w:numId w:val="1"/>
      </w:numPr>
      <w:keepLines/>
      <w:keepNext/>
      <w:spacing w:after="0" w:before="200"/>
    </w:pPr>
    <w:rPr>
      <w:color w:val="4F81BD"/>
      <w:i/>
      <w:b/>
      <w:iCs/>
      <w:bCs/>
      <w:rFonts w:ascii="Cambria" w:cs="" w:hAnsi="Cambria"/>
    </w:rPr>
  </w:style>
  <w:style w:styleId="style15" w:type="character">
    <w:name w:val="Default Paragraph Font"/>
    <w:next w:val="style15"/>
    <w:rPr/>
  </w:style>
  <w:style w:styleId="style16" w:type="character">
    <w:name w:val="annotation reference"/>
    <w:basedOn w:val="style15"/>
    <w:next w:val="style16"/>
    <w:rPr>
      <w:sz w:val="16"/>
      <w:szCs w:val="16"/>
    </w:rPr>
  </w:style>
  <w:style w:styleId="style17" w:type="character">
    <w:name w:val="Texto comentario Car"/>
    <w:basedOn w:val="style15"/>
    <w:next w:val="style17"/>
    <w:rPr>
      <w:sz w:val="20"/>
      <w:szCs w:val="20"/>
    </w:rPr>
  </w:style>
  <w:style w:styleId="style18" w:type="character">
    <w:name w:val="Asunto del comentario Car"/>
    <w:basedOn w:val="style17"/>
    <w:next w:val="style18"/>
    <w:rPr>
      <w:sz w:val="20"/>
      <w:b/>
      <w:szCs w:val="20"/>
      <w:bCs/>
    </w:rPr>
  </w:style>
  <w:style w:styleId="style19" w:type="character">
    <w:name w:val="Texto de globo Car"/>
    <w:basedOn w:val="style15"/>
    <w:next w:val="style19"/>
    <w:rPr>
      <w:sz w:val="16"/>
      <w:szCs w:val="16"/>
      <w:rFonts w:ascii="Tahoma" w:cs="Tahoma" w:hAnsi="Tahoma"/>
    </w:rPr>
  </w:style>
  <w:style w:styleId="style20" w:type="character">
    <w:name w:val="Título 1 Car"/>
    <w:basedOn w:val="style15"/>
    <w:next w:val="style20"/>
    <w:rPr>
      <w:sz w:val="28"/>
      <w:b/>
      <w:szCs w:val="28"/>
      <w:bCs/>
      <w:rFonts w:ascii="Cambria" w:cs="" w:hAnsi="Cambria"/>
      <w:lang w:bidi="en-US" w:val="es-ES"/>
    </w:rPr>
  </w:style>
  <w:style w:styleId="style21" w:type="character">
    <w:name w:val="Encabezado Car"/>
    <w:basedOn w:val="style15"/>
    <w:next w:val="style21"/>
    <w:rPr>
      <w:lang w:val="es-ES"/>
    </w:rPr>
  </w:style>
  <w:style w:styleId="style22" w:type="character">
    <w:name w:val="Pie de página Car"/>
    <w:basedOn w:val="style15"/>
    <w:next w:val="style22"/>
    <w:rPr>
      <w:lang w:val="es-ES"/>
    </w:rPr>
  </w:style>
  <w:style w:styleId="style23" w:type="character">
    <w:name w:val="Título 2 Car"/>
    <w:basedOn w:val="style15"/>
    <w:next w:val="style23"/>
    <w:rPr>
      <w:sz w:val="26"/>
      <w:b/>
      <w:szCs w:val="26"/>
      <w:bCs/>
      <w:rFonts w:ascii="Cambria" w:cs="" w:eastAsia="Times New Roman" w:hAnsi="Cambria"/>
      <w:lang w:eastAsia="es-ES" w:val="es-ES"/>
    </w:rPr>
  </w:style>
  <w:style w:styleId="style24" w:type="character">
    <w:name w:val="A14"/>
    <w:next w:val="style24"/>
    <w:rPr>
      <w:color w:val="000000"/>
      <w:sz w:val="26"/>
      <w:b/>
      <w:szCs w:val="26"/>
      <w:bCs/>
    </w:rPr>
  </w:style>
  <w:style w:styleId="style25" w:type="character">
    <w:name w:val="A2"/>
    <w:next w:val="style25"/>
    <w:rPr>
      <w:color w:val="000000"/>
      <w:sz w:val="22"/>
      <w:i/>
      <w:szCs w:val="22"/>
      <w:iCs/>
    </w:rPr>
  </w:style>
  <w:style w:styleId="style26" w:type="character">
    <w:name w:val="Título 4 Car"/>
    <w:basedOn w:val="style15"/>
    <w:next w:val="style26"/>
    <w:rPr>
      <w:color w:val="4F81BD"/>
      <w:i/>
      <w:b/>
      <w:iCs/>
      <w:bCs/>
      <w:rFonts w:ascii="Cambria" w:cs="" w:hAnsi="Cambria"/>
      <w:lang w:val="es-ES"/>
    </w:rPr>
  </w:style>
  <w:style w:styleId="style27" w:type="character">
    <w:name w:val="Enlace de Internet"/>
    <w:basedOn w:val="style15"/>
    <w:next w:val="style27"/>
    <w:rPr>
      <w:color w:val="0000FF"/>
      <w:u w:val="single"/>
      <w:lang w:bidi="es-ES" w:eastAsia="es-ES" w:val="es-ES"/>
    </w:rPr>
  </w:style>
  <w:style w:styleId="style28" w:type="character">
    <w:name w:val="FollowedHyperlink"/>
    <w:basedOn w:val="style15"/>
    <w:next w:val="style28"/>
    <w:rPr>
      <w:color w:val="800080"/>
      <w:u w:val="single"/>
    </w:rPr>
  </w:style>
  <w:style w:styleId="style29" w:type="character">
    <w:name w:val="Título 3 Car"/>
    <w:basedOn w:val="style15"/>
    <w:next w:val="style29"/>
    <w:rPr>
      <w:sz w:val="24"/>
      <w:b/>
      <w:bCs/>
      <w:rFonts w:ascii="Cambria" w:cs="" w:hAnsi="Cambria"/>
      <w:lang w:val="es-ES"/>
    </w:rPr>
  </w:style>
  <w:style w:styleId="style30" w:type="character">
    <w:name w:val="ListLabel 1"/>
    <w:next w:val="style30"/>
    <w:rPr>
      <w:rFonts w:cs="Courier New"/>
    </w:rPr>
  </w:style>
  <w:style w:styleId="style31" w:type="character">
    <w:name w:val="ListLabel 2"/>
    <w:next w:val="style31"/>
    <w:rPr>
      <w:rFonts w:cs="Times New Roman" w:eastAsia="Times New Roman"/>
    </w:rPr>
  </w:style>
  <w:style w:styleId="style32" w:type="character">
    <w:name w:val="ListLabel 3"/>
    <w:next w:val="style32"/>
    <w:rPr>
      <w:sz w:val="20"/>
    </w:rPr>
  </w:style>
  <w:style w:styleId="style33" w:type="character">
    <w:name w:val="ListLabel 4"/>
    <w:next w:val="style33"/>
    <w:rPr>
      <w:sz w:val="28"/>
      <w:rFonts w:cs=""/>
    </w:rPr>
  </w:style>
  <w:style w:styleId="style34" w:type="character">
    <w:name w:val="ListLabel 5"/>
    <w:next w:val="style34"/>
    <w:rPr>
      <w:sz w:val="26"/>
      <w:szCs w:val="26"/>
    </w:rPr>
  </w:style>
  <w:style w:styleId="style35" w:type="character">
    <w:name w:val="ListLabel 6"/>
    <w:next w:val="style35"/>
    <w:rPr>
      <w:color w:val="00000A"/>
    </w:rPr>
  </w:style>
  <w:style w:styleId="style36" w:type="paragraph">
    <w:name w:val="Encabezado"/>
    <w:basedOn w:val="style0"/>
    <w:next w:val="style37"/>
    <w:pPr>
      <w:keepNext/>
      <w:spacing w:after="120" w:before="240"/>
    </w:pPr>
    <w:rPr>
      <w:sz w:val="28"/>
      <w:szCs w:val="28"/>
      <w:rFonts w:ascii="Liberation Sans" w:cs="FreeSans" w:eastAsia="Droid Sans Fallback" w:hAnsi="Liberation Sans"/>
    </w:rPr>
  </w:style>
  <w:style w:styleId="style37" w:type="paragraph">
    <w:name w:val="Cuerpo de texto"/>
    <w:basedOn w:val="style0"/>
    <w:next w:val="style37"/>
    <w:pPr>
      <w:spacing w:after="120" w:before="0"/>
    </w:pPr>
    <w:rPr/>
  </w:style>
  <w:style w:styleId="style38" w:type="paragraph">
    <w:name w:val="Lista"/>
    <w:basedOn w:val="style37"/>
    <w:next w:val="style38"/>
    <w:pPr/>
    <w:rPr>
      <w:rFonts w:cs="FreeSans"/>
    </w:rPr>
  </w:style>
  <w:style w:styleId="style39" w:type="paragraph">
    <w:name w:val="Etiqueta"/>
    <w:basedOn w:val="style0"/>
    <w:next w:val="style39"/>
    <w:pPr>
      <w:suppressLineNumbers/>
      <w:spacing w:after="120" w:before="120"/>
    </w:pPr>
    <w:rPr>
      <w:sz w:val="24"/>
      <w:i/>
      <w:szCs w:val="24"/>
      <w:iCs/>
      <w:rFonts w:cs="FreeSans"/>
    </w:rPr>
  </w:style>
  <w:style w:styleId="style40" w:type="paragraph">
    <w:name w:val="Índice"/>
    <w:basedOn w:val="style0"/>
    <w:next w:val="style40"/>
    <w:pPr>
      <w:suppressLineNumbers/>
    </w:pPr>
    <w:rPr>
      <w:rFonts w:cs="FreeSans"/>
    </w:rPr>
  </w:style>
  <w:style w:styleId="style41" w:type="paragraph">
    <w:name w:val="annotation text"/>
    <w:basedOn w:val="style0"/>
    <w:next w:val="style41"/>
    <w:pPr>
      <w:spacing w:line="100" w:lineRule="atLeast"/>
    </w:pPr>
    <w:rPr>
      <w:sz w:val="20"/>
      <w:szCs w:val="20"/>
    </w:rPr>
  </w:style>
  <w:style w:styleId="style42" w:type="paragraph">
    <w:name w:val="annotation subject"/>
    <w:basedOn w:val="style41"/>
    <w:next w:val="style42"/>
    <w:pPr/>
    <w:rPr>
      <w:b/>
      <w:bCs/>
    </w:rPr>
  </w:style>
  <w:style w:styleId="style43" w:type="paragraph">
    <w:name w:val="Balloon Text"/>
    <w:basedOn w:val="style0"/>
    <w:next w:val="style43"/>
    <w:pPr>
      <w:spacing w:after="0" w:before="0" w:line="100" w:lineRule="atLeast"/>
    </w:pPr>
    <w:rPr>
      <w:sz w:val="16"/>
      <w:szCs w:val="16"/>
      <w:rFonts w:ascii="Tahoma" w:cs="Tahoma" w:hAnsi="Tahoma"/>
    </w:rPr>
  </w:style>
  <w:style w:styleId="style44" w:type="paragraph">
    <w:name w:val="List Paragraph"/>
    <w:basedOn w:val="style0"/>
    <w:next w:val="style44"/>
    <w:pPr>
      <w:ind w:hanging="0" w:left="720" w:right="0"/>
    </w:pPr>
    <w:rPr/>
  </w:style>
  <w:style w:styleId="style45" w:type="paragraph">
    <w:name w:val="Encabezamiento"/>
    <w:basedOn w:val="style0"/>
    <w:next w:val="style45"/>
    <w:pPr>
      <w:tabs>
        <w:tab w:leader="none" w:pos="4252" w:val="center"/>
        <w:tab w:leader="none" w:pos="8504" w:val="right"/>
      </w:tabs>
      <w:suppressLineNumbers/>
      <w:spacing w:after="0" w:before="0" w:line="100" w:lineRule="atLeast"/>
    </w:pPr>
    <w:rPr/>
  </w:style>
  <w:style w:styleId="style46" w:type="paragraph">
    <w:name w:val="Pie de página"/>
    <w:basedOn w:val="style0"/>
    <w:next w:val="style46"/>
    <w:pPr>
      <w:tabs>
        <w:tab w:leader="none" w:pos="4252" w:val="center"/>
        <w:tab w:leader="none" w:pos="8504" w:val="right"/>
      </w:tabs>
      <w:suppressLineNumbers/>
      <w:spacing w:after="0" w:before="0" w:line="100" w:lineRule="atLeast"/>
    </w:pPr>
    <w:rPr/>
  </w:style>
  <w:style w:styleId="style47" w:type="paragraph">
    <w:name w:val="Pa2"/>
    <w:basedOn w:val="style0"/>
    <w:next w:val="style47"/>
    <w:pPr>
      <w:spacing w:after="0" w:before="0" w:line="241" w:lineRule="atLeast"/>
    </w:pPr>
    <w:rPr>
      <w:sz w:val="24"/>
      <w:szCs w:val="24"/>
      <w:rFonts w:ascii="Arial" w:cs="Arial" w:hAnsi="Arial"/>
    </w:rPr>
  </w:style>
  <w:style w:styleId="style48" w:type="paragraph">
    <w:name w:val="Pa4"/>
    <w:basedOn w:val="style0"/>
    <w:next w:val="style48"/>
    <w:pPr>
      <w:spacing w:after="0" w:before="0" w:line="241" w:lineRule="atLeast"/>
    </w:pPr>
    <w:rPr>
      <w:sz w:val="24"/>
      <w:szCs w:val="24"/>
      <w:rFonts w:ascii="Arial" w:cs="Arial" w:hAnsi="Arial"/>
    </w:rPr>
  </w:style>
  <w:style w:styleId="style49" w:type="paragraph">
    <w:name w:val="Normal + Arial"/>
    <w:basedOn w:val="style50"/>
    <w:next w:val="style49"/>
    <w:pPr>
      <w:jc w:val="both"/>
      <w:tabs>
        <w:tab w:leader="none" w:pos="720" w:val="left"/>
      </w:tabs>
      <w:ind w:hanging="0" w:left="0" w:right="0"/>
      <w:spacing w:after="0" w:before="0" w:line="100" w:lineRule="atLeast"/>
    </w:pPr>
    <w:rPr>
      <w:sz w:val="24"/>
      <w:szCs w:val="24"/>
      <w:rFonts w:ascii="Arial" w:cs="Arial" w:eastAsia="Times New Roman" w:hAnsi="Arial"/>
      <w:lang w:eastAsia="es-EC"/>
    </w:rPr>
  </w:style>
  <w:style w:styleId="style50" w:type="paragraph">
    <w:name w:val="Enumeración 2"/>
    <w:basedOn w:val="style0"/>
    <w:next w:val="style50"/>
    <w:pPr>
      <w:ind w:hanging="283" w:left="566" w:right="0"/>
      <w:spacing w:after="120" w:before="0"/>
    </w:pPr>
    <w:rPr/>
  </w:style>
  <w:style w:styleId="style51" w:type="paragraph">
    <w:name w:val="Normal (Web)"/>
    <w:basedOn w:val="style0"/>
    <w:next w:val="style51"/>
    <w:pPr>
      <w:spacing w:after="28" w:before="28" w:line="100" w:lineRule="atLeast"/>
    </w:pPr>
    <w:rPr>
      <w:sz w:val="24"/>
      <w:szCs w:val="24"/>
      <w:rFonts w:ascii="Times New Roman" w:cs="" w:hAnsi="Times New Roman"/>
      <w:lang w:eastAsia="es-ES"/>
    </w:rPr>
  </w:style>
  <w:style w:styleId="style52" w:type="paragraph">
    <w:name w:val="Texto independiente 21"/>
    <w:basedOn w:val="style0"/>
    <w:next w:val="style52"/>
    <w:pPr>
      <w:jc w:val="both"/>
      <w:spacing w:after="0" w:before="0" w:line="100" w:lineRule="atLeast"/>
    </w:pPr>
    <w:rPr>
      <w:color w:val="008080"/>
      <w:sz w:val="24"/>
      <w:b/>
      <w:szCs w:val="20"/>
      <w:rFonts w:ascii="Times New Roman" w:cs="Times New Roman" w:eastAsia="Times New Roman" w:hAnsi="Times New Roman"/>
      <w:lang w:eastAsia="es-ES" w:val="es-ES"/>
    </w:rPr>
  </w:style>
  <w:style w:styleId="style53" w:type="paragraph">
    <w:name w:val="xl296"/>
    <w:basedOn w:val="style0"/>
    <w:next w:val="style53"/>
    <w:pPr>
      <w:jc w:val="center"/>
      <w:shd w:fill="FFCC00"/>
      <w:pBdr>
        <w:top w:color="00000A" w:space="0" w:sz="2" w:val="double"/>
        <w:left w:color="00000A" w:space="0" w:sz="4" w:val="single"/>
        <w:right w:color="00000A" w:space="0" w:sz="4" w:val="single"/>
      </w:pBdr>
      <w:spacing w:after="28" w:before="28" w:line="100" w:lineRule="atLeast"/>
    </w:pPr>
    <w:rPr>
      <w:sz w:val="16"/>
      <w:b/>
      <w:szCs w:val="16"/>
      <w:bCs/>
      <w:rFonts w:ascii="Arial Narrow" w:cs="Times New Roman" w:eastAsia="Times New Roman" w:hAnsi="Arial Narrow"/>
      <w:lang w:eastAsia="es-ES"/>
    </w:rPr>
  </w:style>
  <w:style w:styleId="style54" w:type="paragraph">
    <w:name w:val="xl297"/>
    <w:basedOn w:val="style0"/>
    <w:next w:val="style54"/>
    <w:pPr>
      <w:jc w:val="center"/>
      <w:shd w:fill="FFCC00"/>
      <w:pBdr>
        <w:top w:color="00000A" w:space="0" w:sz="2" w:val="double"/>
        <w:left w:color="00000A" w:space="0" w:sz="4" w:val="single"/>
        <w:right w:color="00000A" w:space="0" w:sz="4" w:val="single"/>
      </w:pBdr>
      <w:spacing w:after="28" w:before="28" w:line="100" w:lineRule="atLeast"/>
    </w:pPr>
    <w:rPr>
      <w:sz w:val="16"/>
      <w:b/>
      <w:szCs w:val="16"/>
      <w:bCs/>
      <w:rFonts w:ascii="Arial Narrow" w:cs="Times New Roman" w:eastAsia="Times New Roman" w:hAnsi="Arial Narrow"/>
      <w:lang w:eastAsia="es-ES"/>
    </w:rPr>
  </w:style>
  <w:style w:styleId="style55" w:type="paragraph">
    <w:name w:val="xl298"/>
    <w:basedOn w:val="style0"/>
    <w:next w:val="style55"/>
    <w:pPr>
      <w:jc w:val="center"/>
      <w:shd w:fill="FFFF66"/>
      <w:pBdr>
        <w:top w:color="00000A" w:space="0" w:sz="2" w:val="double"/>
        <w:left w:color="00000A" w:space="0" w:sz="4" w:val="single"/>
      </w:pBdr>
      <w:spacing w:after="28" w:before="28" w:line="100" w:lineRule="atLeast"/>
    </w:pPr>
    <w:rPr>
      <w:sz w:val="16"/>
      <w:b/>
      <w:szCs w:val="16"/>
      <w:bCs/>
      <w:rFonts w:ascii="Arial Narrow" w:cs="Times New Roman" w:eastAsia="Times New Roman" w:hAnsi="Arial Narrow"/>
      <w:lang w:eastAsia="es-ES"/>
    </w:rPr>
  </w:style>
  <w:style w:styleId="style56" w:type="paragraph">
    <w:name w:val="xl299"/>
    <w:basedOn w:val="style0"/>
    <w:next w:val="style56"/>
    <w:pPr>
      <w:jc w:val="center"/>
      <w:shd w:fill="FFCC00"/>
      <w:pBdr>
        <w:top w:color="00000A" w:space="0" w:sz="2" w:val="double"/>
        <w:left w:color="00000A" w:space="0" w:sz="4" w:val="single"/>
        <w:right w:color="00000A" w:space="0" w:sz="4" w:val="single"/>
      </w:pBdr>
      <w:spacing w:after="28" w:before="28" w:line="100" w:lineRule="atLeast"/>
    </w:pPr>
    <w:rPr>
      <w:sz w:val="16"/>
      <w:b/>
      <w:szCs w:val="16"/>
      <w:bCs/>
      <w:rFonts w:ascii="Arial Narrow" w:cs="Times New Roman" w:eastAsia="Times New Roman" w:hAnsi="Arial Narrow"/>
      <w:lang w:eastAsia="es-ES"/>
    </w:rPr>
  </w:style>
  <w:style w:styleId="style57" w:type="paragraph">
    <w:name w:val="xl300"/>
    <w:basedOn w:val="style0"/>
    <w:next w:val="style57"/>
    <w:pPr>
      <w:jc w:val="center"/>
      <w:shd w:fill="FFCC00"/>
      <w:pBdr>
        <w:top w:color="00000A" w:space="0" w:sz="2" w:val="double"/>
        <w:left w:color="00000A" w:space="0" w:sz="4" w:val="single"/>
        <w:right w:color="00000A" w:space="0" w:sz="4" w:val="single"/>
      </w:pBdr>
      <w:spacing w:after="28" w:before="28" w:line="100" w:lineRule="atLeast"/>
    </w:pPr>
    <w:rPr>
      <w:sz w:val="16"/>
      <w:b/>
      <w:szCs w:val="16"/>
      <w:bCs/>
      <w:rFonts w:ascii="Arial Narrow" w:cs="Times New Roman" w:eastAsia="Times New Roman" w:hAnsi="Arial Narrow"/>
      <w:lang w:eastAsia="es-ES"/>
    </w:rPr>
  </w:style>
  <w:style w:styleId="style58" w:type="paragraph">
    <w:name w:val="xl301"/>
    <w:basedOn w:val="style0"/>
    <w:next w:val="style58"/>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59" w:type="paragraph">
    <w:name w:val="xl302"/>
    <w:basedOn w:val="style0"/>
    <w:next w:val="style59"/>
    <w:pP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60" w:type="paragraph">
    <w:name w:val="xl303"/>
    <w:basedOn w:val="style0"/>
    <w:next w:val="style60"/>
    <w:pP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61" w:type="paragraph">
    <w:name w:val="xl304"/>
    <w:basedOn w:val="style0"/>
    <w:next w:val="style61"/>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62" w:type="paragraph">
    <w:name w:val="xl305"/>
    <w:basedOn w:val="style0"/>
    <w:next w:val="style62"/>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63" w:type="paragraph">
    <w:name w:val="xl306"/>
    <w:basedOn w:val="style0"/>
    <w:next w:val="style63"/>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64" w:type="paragraph">
    <w:name w:val="xl307"/>
    <w:basedOn w:val="style0"/>
    <w:next w:val="style64"/>
    <w:pPr>
      <w:spacing w:after="28" w:before="28" w:line="100" w:lineRule="atLeast"/>
    </w:pPr>
    <w:rPr>
      <w:sz w:val="18"/>
      <w:szCs w:val="18"/>
      <w:rFonts w:ascii="Arial" w:cs="Arial" w:eastAsia="Times New Roman" w:hAnsi="Arial"/>
      <w:lang w:eastAsia="es-ES"/>
    </w:rPr>
  </w:style>
  <w:style w:styleId="style65" w:type="paragraph">
    <w:name w:val="xl308"/>
    <w:basedOn w:val="style0"/>
    <w:next w:val="style65"/>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66" w:type="paragraph">
    <w:name w:val="xl309"/>
    <w:basedOn w:val="style0"/>
    <w:next w:val="style66"/>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67" w:type="paragraph">
    <w:name w:val="xl310"/>
    <w:basedOn w:val="style0"/>
    <w:next w:val="style67"/>
    <w:pPr>
      <w:jc w:val="center"/>
      <w:shd w:fill="FFFFFF"/>
      <w:spacing w:after="28" w:before="28" w:line="100" w:lineRule="atLeast"/>
    </w:pPr>
    <w:rPr>
      <w:sz w:val="18"/>
      <w:szCs w:val="18"/>
      <w:rFonts w:ascii="Arial" w:cs="Arial" w:eastAsia="Times New Roman" w:hAnsi="Arial"/>
      <w:lang w:eastAsia="es-ES"/>
    </w:rPr>
  </w:style>
  <w:style w:styleId="style68" w:type="paragraph">
    <w:name w:val="xl311"/>
    <w:basedOn w:val="style0"/>
    <w:next w:val="style68"/>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69" w:type="paragraph">
    <w:name w:val="xl312"/>
    <w:basedOn w:val="style0"/>
    <w:next w:val="style69"/>
    <w:pPr>
      <w:jc w:val="right"/>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0" w:type="paragraph">
    <w:name w:val="xl313"/>
    <w:basedOn w:val="style0"/>
    <w:next w:val="style70"/>
    <w:pPr>
      <w:jc w:val="center"/>
      <w:shd w:fill="FFFFFF"/>
      <w:pBdr>
        <w:top w:color="00000A" w:space="0" w:sz="4" w:val="single"/>
        <w:left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1" w:type="paragraph">
    <w:name w:val="xl314"/>
    <w:basedOn w:val="style0"/>
    <w:next w:val="style71"/>
    <w:pPr>
      <w:shd w:fill="FFFFFF"/>
      <w:pBdr>
        <w:top w:color="00000A" w:space="0" w:sz="4" w:val="single"/>
        <w:left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2" w:type="paragraph">
    <w:name w:val="xl315"/>
    <w:basedOn w:val="style0"/>
    <w:next w:val="style72"/>
    <w:pPr>
      <w:shd w:fill="FFFFFF"/>
      <w:pBdr>
        <w:top w:color="00000A" w:space="0" w:sz="4" w:val="single"/>
        <w:left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3" w:type="paragraph">
    <w:name w:val="xl316"/>
    <w:basedOn w:val="style0"/>
    <w:next w:val="style73"/>
    <w:pPr>
      <w:jc w:val="center"/>
      <w:shd w:fill="FFFFFF"/>
      <w:pBdr>
        <w:top w:color="00000A" w:space="0" w:sz="4" w:val="single"/>
        <w:left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4" w:type="paragraph">
    <w:name w:val="xl317"/>
    <w:basedOn w:val="style0"/>
    <w:next w:val="style74"/>
    <w:pPr>
      <w:jc w:val="center"/>
      <w:shd w:fill="FFFFFF"/>
      <w:pBdr>
        <w:top w:color="00000A" w:space="0" w:sz="4" w:val="single"/>
        <w:left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5" w:type="paragraph">
    <w:name w:val="xl318"/>
    <w:basedOn w:val="style0"/>
    <w:next w:val="style75"/>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color w:val="FF0000"/>
      <w:sz w:val="18"/>
      <w:szCs w:val="18"/>
      <w:rFonts w:ascii="Arial" w:cs="Arial" w:eastAsia="Times New Roman" w:hAnsi="Arial"/>
      <w:lang w:eastAsia="es-ES"/>
    </w:rPr>
  </w:style>
  <w:style w:styleId="style76" w:type="paragraph">
    <w:name w:val="xl319"/>
    <w:basedOn w:val="style0"/>
    <w:next w:val="style76"/>
    <w:pPr>
      <w:jc w:val="center"/>
      <w:shd w:fill="FFFFFF"/>
      <w:pBdr>
        <w:top w:color="00000A" w:space="0" w:sz="4" w:val="single"/>
        <w:left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7" w:type="paragraph">
    <w:name w:val="xl320"/>
    <w:basedOn w:val="style0"/>
    <w:next w:val="style77"/>
    <w:pPr>
      <w:jc w:val="center"/>
      <w:shd w:fill="FFFFFF"/>
      <w:pBdr>
        <w:top w:color="00000A" w:space="0" w:sz="4" w:val="single"/>
        <w:left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8" w:type="paragraph">
    <w:name w:val="xl321"/>
    <w:basedOn w:val="style0"/>
    <w:next w:val="style78"/>
    <w:pPr>
      <w:jc w:val="center"/>
      <w:shd w:fill="FFFFFF"/>
      <w:pBdr>
        <w:top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79" w:type="paragraph">
    <w:name w:val="xl322"/>
    <w:basedOn w:val="style0"/>
    <w:next w:val="style79"/>
    <w:pPr>
      <w:jc w:val="center"/>
      <w:shd w:fill="FFFFFF"/>
      <w:pBdr>
        <w:top w:color="00000A" w:space="0" w:sz="4" w:val="single"/>
        <w:bottom w:color="00000A" w:space="0" w:sz="4" w:val="single"/>
        <w:right w:color="00000A" w:space="0" w:sz="4" w:val="single"/>
      </w:pBdr>
      <w:spacing w:after="28" w:before="28" w:line="100" w:lineRule="atLeast"/>
    </w:pPr>
    <w:rPr>
      <w:color w:val="FF0000"/>
      <w:sz w:val="18"/>
      <w:szCs w:val="18"/>
      <w:rFonts w:ascii="Arial" w:cs="Arial" w:eastAsia="Times New Roman" w:hAnsi="Arial"/>
      <w:lang w:eastAsia="es-ES"/>
    </w:rPr>
  </w:style>
  <w:style w:styleId="style80" w:type="paragraph">
    <w:name w:val="xl323"/>
    <w:basedOn w:val="style0"/>
    <w:next w:val="style80"/>
    <w:pP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1" w:type="paragraph">
    <w:name w:val="xl324"/>
    <w:basedOn w:val="style0"/>
    <w:next w:val="style81"/>
    <w:pP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2" w:type="paragraph">
    <w:name w:val="xl325"/>
    <w:basedOn w:val="style0"/>
    <w:next w:val="style82"/>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3" w:type="paragraph">
    <w:name w:val="xl326"/>
    <w:basedOn w:val="style0"/>
    <w:next w:val="style83"/>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4" w:type="paragraph">
    <w:name w:val="xl327"/>
    <w:basedOn w:val="style0"/>
    <w:next w:val="style84"/>
    <w:pP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5" w:type="paragraph">
    <w:name w:val="xl328"/>
    <w:basedOn w:val="style0"/>
    <w:next w:val="style85"/>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6" w:type="paragraph">
    <w:name w:val="xl329"/>
    <w:basedOn w:val="style0"/>
    <w:next w:val="style86"/>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7" w:type="paragraph">
    <w:name w:val="xl330"/>
    <w:basedOn w:val="style0"/>
    <w:next w:val="style87"/>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8" w:type="paragraph">
    <w:name w:val="xl331"/>
    <w:basedOn w:val="style0"/>
    <w:next w:val="style88"/>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89" w:type="paragraph">
    <w:name w:val="xl332"/>
    <w:basedOn w:val="style0"/>
    <w:next w:val="style89"/>
    <w:pP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0" w:type="paragraph">
    <w:name w:val="xl333"/>
    <w:basedOn w:val="style0"/>
    <w:next w:val="style90"/>
    <w:pPr>
      <w:jc w:val="right"/>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1" w:type="paragraph">
    <w:name w:val="xl334"/>
    <w:basedOn w:val="style0"/>
    <w:next w:val="style91"/>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2" w:type="paragraph">
    <w:name w:val="xl335"/>
    <w:basedOn w:val="style0"/>
    <w:next w:val="style92"/>
    <w:pPr>
      <w:jc w:val="center"/>
      <w:shd w:fill="FFFFFF"/>
      <w:spacing w:after="28" w:before="28" w:line="100" w:lineRule="atLeast"/>
    </w:pPr>
    <w:rPr>
      <w:sz w:val="18"/>
      <w:szCs w:val="18"/>
      <w:rFonts w:ascii="Arial" w:cs="Arial" w:eastAsia="Times New Roman" w:hAnsi="Arial"/>
      <w:lang w:eastAsia="es-ES"/>
    </w:rPr>
  </w:style>
  <w:style w:styleId="style93" w:type="paragraph">
    <w:name w:val="xl336"/>
    <w:basedOn w:val="style0"/>
    <w:next w:val="style93"/>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4" w:type="paragraph">
    <w:name w:val="xl337"/>
    <w:basedOn w:val="style0"/>
    <w:next w:val="style94"/>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5" w:type="paragraph">
    <w:name w:val="xl338"/>
    <w:basedOn w:val="style0"/>
    <w:next w:val="style95"/>
    <w:pPr>
      <w:jc w:val="right"/>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6" w:type="paragraph">
    <w:name w:val="xl339"/>
    <w:basedOn w:val="style0"/>
    <w:next w:val="style96"/>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7" w:type="paragraph">
    <w:name w:val="xl340"/>
    <w:basedOn w:val="style0"/>
    <w:next w:val="style97"/>
    <w:pPr>
      <w:jc w:val="center"/>
      <w:shd w:fill="FFFFFF"/>
      <w:pBdr>
        <w:top w:color="00000A" w:space="0" w:sz="4" w:val="single"/>
        <w:left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8" w:type="paragraph">
    <w:name w:val="xl341"/>
    <w:basedOn w:val="style0"/>
    <w:next w:val="style98"/>
    <w:pP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99" w:type="paragraph">
    <w:name w:val="xl342"/>
    <w:basedOn w:val="style0"/>
    <w:next w:val="style99"/>
    <w:pPr>
      <w:shd w:fill="FFFFFF"/>
      <w:spacing w:after="28" w:before="28" w:line="100" w:lineRule="atLeast"/>
    </w:pPr>
    <w:rPr>
      <w:color w:val="000000"/>
      <w:sz w:val="18"/>
      <w:szCs w:val="18"/>
      <w:rFonts w:ascii="Arial" w:cs="Arial" w:eastAsia="Times New Roman" w:hAnsi="Arial"/>
      <w:lang w:eastAsia="es-ES"/>
    </w:rPr>
  </w:style>
  <w:style w:styleId="style100" w:type="paragraph">
    <w:name w:val="xl343"/>
    <w:basedOn w:val="style0"/>
    <w:next w:val="style100"/>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101" w:type="paragraph">
    <w:name w:val="xl344"/>
    <w:basedOn w:val="style0"/>
    <w:next w:val="style101"/>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color w:val="FF0000"/>
      <w:sz w:val="18"/>
      <w:szCs w:val="18"/>
      <w:rFonts w:ascii="Arial" w:cs="Arial" w:eastAsia="Times New Roman" w:hAnsi="Arial"/>
      <w:lang w:eastAsia="es-ES"/>
    </w:rPr>
  </w:style>
  <w:style w:styleId="style102" w:type="paragraph">
    <w:name w:val="xl345"/>
    <w:basedOn w:val="style0"/>
    <w:next w:val="style102"/>
    <w:pPr>
      <w:shd w:fill="FFFFFF"/>
      <w:pBdr>
        <w:top w:color="00000A" w:space="0" w:sz="4" w:val="single"/>
        <w:left w:color="00000A" w:space="0" w:sz="4" w:val="single"/>
        <w:bottom w:color="00000A" w:space="0" w:sz="4" w:val="single"/>
        <w:right w:color="00000A" w:space="0" w:sz="4" w:val="single"/>
      </w:pBdr>
      <w:spacing w:after="28" w:before="28" w:line="100" w:lineRule="atLeast"/>
    </w:pPr>
    <w:rPr>
      <w:color w:val="FF0000"/>
      <w:sz w:val="18"/>
      <w:szCs w:val="18"/>
      <w:rFonts w:ascii="Arial" w:cs="Arial" w:eastAsia="Times New Roman" w:hAnsi="Arial"/>
      <w:lang w:eastAsia="es-ES"/>
    </w:rPr>
  </w:style>
  <w:style w:styleId="style103" w:type="paragraph">
    <w:name w:val="xl346"/>
    <w:basedOn w:val="style0"/>
    <w:next w:val="style103"/>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color w:val="FF0000"/>
      <w:sz w:val="18"/>
      <w:szCs w:val="18"/>
      <w:rFonts w:ascii="Arial" w:cs="Arial" w:eastAsia="Times New Roman" w:hAnsi="Arial"/>
      <w:lang w:eastAsia="es-ES"/>
    </w:rPr>
  </w:style>
  <w:style w:styleId="style104" w:type="paragraph">
    <w:name w:val="xl347"/>
    <w:basedOn w:val="style0"/>
    <w:next w:val="style104"/>
    <w:pPr>
      <w:jc w:val="cente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105" w:type="paragraph">
    <w:name w:val="xl348"/>
    <w:basedOn w:val="style0"/>
    <w:next w:val="style105"/>
    <w:pPr>
      <w:shd w:fill="FFFFFF"/>
      <w:pBdr>
        <w:top w:color="00000A" w:space="0" w:sz="4" w:val="single"/>
        <w:left w:color="00000A" w:space="0" w:sz="4" w:val="single"/>
        <w:bottom w:color="00000A" w:space="0" w:sz="4" w:val="single"/>
        <w:right w:color="00000A" w:space="0" w:sz="4" w:val="single"/>
      </w:pBdr>
      <w:spacing w:after="28" w:before="28" w:line="100" w:lineRule="atLeast"/>
    </w:pPr>
    <w:rPr>
      <w:sz w:val="18"/>
      <w:szCs w:val="18"/>
      <w:rFonts w:ascii="Arial" w:cs="Arial" w:eastAsia="Times New Roman" w:hAnsi="Arial"/>
      <w:lang w:eastAsia="es-ES"/>
    </w:rPr>
  </w:style>
  <w:style w:styleId="style106" w:type="paragraph">
    <w:name w:val="No Spacing"/>
    <w:next w:val="style106"/>
    <w:pPr>
      <w:widowControl/>
      <w:tabs>
        <w:tab w:leader="none" w:pos="709" w:val="left"/>
      </w:tabs>
      <w:suppressAutoHyphens w:val="true"/>
      <w:spacing w:after="0" w:before="0" w:line="100" w:lineRule="atLeast"/>
    </w:pPr>
    <w:rPr>
      <w:color w:val="auto"/>
      <w:sz w:val="24"/>
      <w:szCs w:val="24"/>
      <w:rFonts w:ascii="Liberation Serif" w:cs="FreeSans" w:eastAsia="Droid Sans Fallback" w:hAnsi="Liberation Serif"/>
      <w:lang w:bidi="hi-IN" w:eastAsia="zh-CN" w:val="es-ES"/>
    </w:rPr>
  </w:style>
  <w:style w:styleId="style107" w:type="paragraph">
    <w:name w:val="Encabezado del índice"/>
    <w:basedOn w:val="style1"/>
    <w:next w:val="style107"/>
    <w:pPr>
      <w:keepLines/>
      <w:keepNext/>
      <w:suppressLineNumbers/>
    </w:pPr>
    <w:rPr>
      <w:color w:val="365F91"/>
      <w:sz w:val="32"/>
      <w:b/>
      <w:szCs w:val="32"/>
      <w:bCs/>
      <w:lang w:bidi="ar-SA"/>
    </w:rPr>
  </w:style>
  <w:style w:styleId="style108" w:type="paragraph">
    <w:name w:val="Índice 1"/>
    <w:basedOn w:val="style0"/>
    <w:next w:val="style108"/>
    <w:pPr>
      <w:tabs>
        <w:tab w:leader="none" w:pos="1781" w:val="left"/>
        <w:tab w:leader="dot" w:pos="9424" w:val="right"/>
      </w:tabs>
      <w:ind w:hanging="504" w:left="930" w:right="0"/>
      <w:spacing w:after="100" w:before="0"/>
    </w:pPr>
    <w:rPr/>
  </w:style>
  <w:style w:styleId="style109" w:type="paragraph">
    <w:name w:val="Índice 2"/>
    <w:basedOn w:val="style0"/>
    <w:next w:val="style109"/>
    <w:pPr>
      <w:tabs>
        <w:tab w:leader="none" w:pos="1731" w:val="left"/>
        <w:tab w:leader="dot" w:pos="9288" w:val="right"/>
      </w:tabs>
      <w:ind w:hanging="425" w:left="851" w:right="0"/>
      <w:spacing w:after="100" w:before="0"/>
    </w:pPr>
    <w:rPr/>
  </w:style>
  <w:style w:styleId="style110" w:type="paragraph">
    <w:name w:val="Índice 3"/>
    <w:basedOn w:val="style0"/>
    <w:next w:val="style110"/>
    <w:pPr>
      <w:tabs>
        <w:tab w:leader="dot" w:pos="9512" w:val="right"/>
      </w:tabs>
      <w:ind w:hanging="0" w:left="440" w:right="0"/>
      <w:spacing w:after="100" w:before="0"/>
    </w:pPr>
    <w:rPr/>
  </w:style>
  <w:style w:styleId="style111" w:type="paragraph">
    <w:name w:val="Contenido del marco"/>
    <w:basedOn w:val="style37"/>
    <w:next w:val="style11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efecto@manabi.gob.ec" TargetMode="External"/><Relationship Id="rId3" Type="http://schemas.openxmlformats.org/officeDocument/2006/relationships/hyperlink" Target="http://www.manabi.gob.ec/" TargetMode="External"/><Relationship Id="rId4" Type="http://schemas.openxmlformats.org/officeDocument/2006/relationships/image" Target="media/image3.wmf"/><Relationship Id="rId5" Type="http://schemas.openxmlformats.org/officeDocument/2006/relationships/footer" Target="footer1.xml"/><Relationship Id="rId6" Type="http://schemas.openxmlformats.org/officeDocument/2006/relationships/hyperlink" Target="mailto:gobparroquial.calderon@yahoo.es" TargetMode="External"/><Relationship Id="rId7" Type="http://schemas.openxmlformats.org/officeDocument/2006/relationships/hyperlink" Target="mailto:ricardomantuano76@hotmail.com" TargetMode="External"/><Relationship Id="rId8" Type="http://schemas.openxmlformats.org/officeDocument/2006/relationships/hyperlink" Target="mailto:juanpablolaz@yahoo.com" TargetMode="External"/><Relationship Id="rId9" Type="http://schemas.openxmlformats.org/officeDocument/2006/relationships/hyperlink" Target="mailto:w3a3a2z6@hotmail.com" TargetMode="External"/><Relationship Id="rId10" Type="http://schemas.openxmlformats.org/officeDocument/2006/relationships/hyperlink" Target="mailto:jpsanplacido@hotmail.com" TargetMode="External"/><Relationship Id="rId11" Type="http://schemas.openxmlformats.org/officeDocument/2006/relationships/hyperlink" Target="mailto:carloschilan@hotmail.com" TargetMode="External"/><Relationship Id="rId12" Type="http://schemas.openxmlformats.org/officeDocument/2006/relationships/hyperlink" Target="mailto:dohechi1@hotmail.com" TargetMode="External"/><Relationship Id="rId13" Type="http://schemas.openxmlformats.org/officeDocument/2006/relationships/hyperlink" Target="mailto:taglehohnn@hotmail.com" TargetMode="External"/><Relationship Id="rId14" Type="http://schemas.openxmlformats.org/officeDocument/2006/relationships/hyperlink" Target="mailto:jplaunion2008@hotmail.com" TargetMode="External"/><Relationship Id="rId15" Type="http://schemas.openxmlformats.org/officeDocument/2006/relationships/hyperlink" Target="mailto:drbarcia18@hotmail.com" TargetMode="External"/><Relationship Id="rId16" Type="http://schemas.openxmlformats.org/officeDocument/2006/relationships/hyperlink" Target="mailto:opihuave@yahoo.com" TargetMode="External"/><Relationship Id="rId17" Type="http://schemas.openxmlformats.org/officeDocument/2006/relationships/hyperlink" Target="mailto:jpricaurte@hotmail.com" TargetMode="External"/><Relationship Id="rId18" Type="http://schemas.openxmlformats.org/officeDocument/2006/relationships/hyperlink" Target="mailto:juntaantonio@hotmail.com" TargetMode="External"/><Relationship Id="rId19" Type="http://schemas.openxmlformats.org/officeDocument/2006/relationships/hyperlink" Target="mailto:samuelespinoza26@hotmail.com" TargetMode="External"/><Relationship Id="rId20" Type="http://schemas.openxmlformats.org/officeDocument/2006/relationships/hyperlink" Target="mailto:chrissoltero@hotmail.com" TargetMode="External"/><Relationship Id="rId21" Type="http://schemas.openxmlformats.org/officeDocument/2006/relationships/hyperlink" Target="mailto:rdoconsa@hotmail.com" TargetMode="External"/><Relationship Id="rId22" Type="http://schemas.openxmlformats.org/officeDocument/2006/relationships/hyperlink" Target="mailto:ligiazm@hotmail.com" TargetMode="External"/><Relationship Id="rId23" Type="http://schemas.openxmlformats.org/officeDocument/2006/relationships/hyperlink" Target="mailto:juntaparroquiallascano@hotmail.com" TargetMode="External"/><Relationship Id="rId24" Type="http://schemas.openxmlformats.org/officeDocument/2006/relationships/hyperlink" Target="mailto:wagnercito1983@hotmail.com" TargetMode="External"/><Relationship Id="rId25" Type="http://schemas.openxmlformats.org/officeDocument/2006/relationships/hyperlink" Target="mailto:fabianintriago@msn.com" TargetMode="External"/><Relationship Id="rId26" Type="http://schemas.openxmlformats.org/officeDocument/2006/relationships/hyperlink" Target="mailto:geovannivera@hotmail.com" TargetMode="External"/><Relationship Id="rId27" Type="http://schemas.openxmlformats.org/officeDocument/2006/relationships/hyperlink" Target="mailto:carlosintriago1986@hotmail.com" TargetMode="External"/><Relationship Id="rId28" Type="http://schemas.openxmlformats.org/officeDocument/2006/relationships/hyperlink" Target="mailto:rgquiroga@hotmail.com" TargetMode="External"/><Relationship Id="rId29" Type="http://schemas.openxmlformats.org/officeDocument/2006/relationships/hyperlink" Target="mailto:plazarte@yahoo.es" TargetMode="External"/><Relationship Id="rId30" Type="http://schemas.openxmlformats.org/officeDocument/2006/relationships/hyperlink" Target="mailto:juntaangelpedrogiler@hotmail.com" TargetMode="External"/><Relationship Id="rId31" Type="http://schemas.openxmlformats.org/officeDocument/2006/relationships/hyperlink" Target="mailto:gato2865@live.com" TargetMode="External"/><Relationship Id="rId32" Type="http://schemas.openxmlformats.org/officeDocument/2006/relationships/hyperlink" Target="mailto:ledinvalencia2010@hotmail.com" TargetMode="External"/><Relationship Id="rId33" Type="http://schemas.openxmlformats.org/officeDocument/2006/relationships/hyperlink" Target="mailto:gusedu60@hotmail.com" TargetMode="External"/><Relationship Id="rId34" Type="http://schemas.openxmlformats.org/officeDocument/2006/relationships/hyperlink" Target="mailto:bairontoala@hotmail.com" TargetMode="External"/><Relationship Id="rId35" Type="http://schemas.openxmlformats.org/officeDocument/2006/relationships/hyperlink" Target="mailto:gobiernomunicipal_cantonbolivar@hotmail.com" TargetMode="External"/><Relationship Id="rId36" Type="http://schemas.openxmlformats.org/officeDocument/2006/relationships/hyperlink" Target="mailto:icolamarco@yahoo.com" TargetMode="External"/><Relationship Id="rId37" Type="http://schemas.openxmlformats.org/officeDocument/2006/relationships/hyperlink" Target="mailto:alcaldia@elcarmen.gob.es" TargetMode="External"/><Relationship Id="rId38" Type="http://schemas.openxmlformats.org/officeDocument/2006/relationships/hyperlink" Target="mailto:jiaecuador@hotmail.com" TargetMode="External"/><Relationship Id="rId39" Type="http://schemas.openxmlformats.org/officeDocument/2006/relationships/hyperlink" Target="mailto:municipiojama@hotmail.com" TargetMode="External"/><Relationship Id="rId40" Type="http://schemas.openxmlformats.org/officeDocument/2006/relationships/hyperlink" Target="mailto:alcaldia@municipiojipijapa.gob.ec" TargetMode="External"/><Relationship Id="rId41" Type="http://schemas.openxmlformats.org/officeDocument/2006/relationships/hyperlink" Target="mailto:gusi1962@hotmail.com" TargetMode="External"/><Relationship Id="rId42" Type="http://schemas.openxmlformats.org/officeDocument/2006/relationships/hyperlink" Target="mailto:jestrada@manta.gob.ec" TargetMode="External"/><Relationship Id="rId43" Type="http://schemas.openxmlformats.org/officeDocument/2006/relationships/hyperlink" Target="mailto:washingtonarteaga@gmail.com" TargetMode="External"/><Relationship Id="rId44" Type="http://schemas.openxmlformats.org/officeDocument/2006/relationships/hyperlink" Target="mailto:municipiolmedo@hotmail.com" TargetMode="External"/><Relationship Id="rId45" Type="http://schemas.openxmlformats.org/officeDocument/2006/relationships/hyperlink" Target="mailto:gobiernodepajan@hotmail.com" TargetMode="External"/><Relationship Id="rId46" Type="http://schemas.openxmlformats.org/officeDocument/2006/relationships/hyperlink" Target="mailto:mpanezo35@hotmail.com" TargetMode="External"/><Relationship Id="rId47" Type="http://schemas.openxmlformats.org/officeDocument/2006/relationships/hyperlink" Target="mailto:secretaria@municipiopichincha.gob.ec" TargetMode="External"/><Relationship Id="rId48" Type="http://schemas.openxmlformats.org/officeDocument/2006/relationships/hyperlink" Target="mailto:alcalde@puertolopez.gov.ec" TargetMode="External"/><Relationship Id="rId49" Type="http://schemas.openxmlformats.org/officeDocument/2006/relationships/hyperlink" Target="mailto:humbertogarciafarina@gmail.com" TargetMode="External"/><Relationship Id="rId50" Type="http://schemas.openxmlformats.org/officeDocument/2006/relationships/hyperlink" Target="mailto:ferceza@hotmail" TargetMode="External"/><Relationship Id="rId51" Type="http://schemas.openxmlformats.org/officeDocument/2006/relationships/hyperlink" Target="mailto:carlosgustavomendoza@hotmail.com" TargetMode="External"/><Relationship Id="rId52" Type="http://schemas.openxmlformats.org/officeDocument/2006/relationships/hyperlink" Target="mailto:elbagonzalezalava@hotmail.com" TargetMode="External"/><Relationship Id="rId53" Type="http://schemas.openxmlformats.org/officeDocument/2006/relationships/numbering" Target="numbering.xml"/><Relationship Id="rId5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355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2013-08-28T19:56:00.00Z</dcterms:created>
  <dc:creator>Arq. Adolfo Cevallos</dc:creator>
  <cp:lastModifiedBy>chonero</cp:lastModifiedBy>
  <cp:lastPrinted>2013-08-29T22:34:00.00Z</cp:lastPrinted>
  <dcterms:modified xsi:type="dcterms:W3CDTF">2013-08-29T22:40:00.00Z</dcterms:modified>
  <cp:revision>76</cp:revision>
</cp:coreProperties>
</file>